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567E3" w14:textId="221404BB" w:rsidR="00811C0C" w:rsidRPr="0076112A" w:rsidRDefault="00811C0C" w:rsidP="00811C0C">
      <w:pPr>
        <w:keepLines/>
        <w:tabs>
          <w:tab w:val="left" w:pos="567"/>
        </w:tabs>
        <w:snapToGrid w:val="0"/>
        <w:rPr>
          <w:rFonts w:ascii="Arial" w:eastAsia="MS Mincho" w:hAnsi="Arial" w:cs="Arial"/>
          <w:b/>
          <w:sz w:val="22"/>
          <w:szCs w:val="28"/>
        </w:rPr>
      </w:pPr>
      <w:r>
        <w:rPr>
          <w:rFonts w:ascii="Arial" w:hAnsi="Arial" w:cs="Arial"/>
          <w:b/>
          <w:sz w:val="22"/>
          <w:szCs w:val="28"/>
        </w:rPr>
        <w:t>3GPP TSG RAN Meeting #84</w:t>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eastAsiaTheme="minorEastAsia" w:hAnsi="Arial" w:cs="Arial" w:hint="eastAsia"/>
          <w:b/>
          <w:sz w:val="22"/>
          <w:szCs w:val="28"/>
          <w:lang w:eastAsia="zh-CN"/>
        </w:rPr>
        <w:t xml:space="preserve">                           </w:t>
      </w:r>
      <w:r w:rsidR="00E447EB">
        <w:rPr>
          <w:rFonts w:ascii="Arial" w:eastAsiaTheme="minorEastAsia" w:hAnsi="Arial" w:cs="Arial"/>
          <w:b/>
          <w:sz w:val="22"/>
          <w:szCs w:val="28"/>
          <w:lang w:eastAsia="zh-CN"/>
        </w:rPr>
        <w:t xml:space="preserve">   </w:t>
      </w:r>
      <w:r w:rsidRPr="007939D9">
        <w:rPr>
          <w:rFonts w:ascii="Arial" w:hAnsi="Arial" w:cs="Arial"/>
          <w:b/>
          <w:sz w:val="22"/>
          <w:szCs w:val="28"/>
        </w:rPr>
        <w:t>RP-</w:t>
      </w:r>
      <w:r w:rsidR="009F3329" w:rsidRPr="007939D9">
        <w:rPr>
          <w:rFonts w:ascii="Arial" w:hAnsi="Arial" w:cs="Arial"/>
          <w:b/>
          <w:sz w:val="22"/>
          <w:szCs w:val="28"/>
        </w:rPr>
        <w:t>19</w:t>
      </w:r>
      <w:r w:rsidR="009F3329">
        <w:rPr>
          <w:rFonts w:ascii="Arial" w:hAnsi="Arial" w:cs="Arial"/>
          <w:b/>
          <w:sz w:val="22"/>
          <w:szCs w:val="28"/>
        </w:rPr>
        <w:t>1308</w:t>
      </w:r>
    </w:p>
    <w:p w14:paraId="6ECF29C2" w14:textId="77777777" w:rsidR="00811C0C" w:rsidRPr="0076112A" w:rsidRDefault="00811C0C" w:rsidP="00811C0C">
      <w:pPr>
        <w:keepLines/>
        <w:tabs>
          <w:tab w:val="left" w:pos="567"/>
        </w:tabs>
        <w:rPr>
          <w:rFonts w:ascii="Arial" w:hAnsi="Arial" w:cs="Arial"/>
          <w:b/>
          <w:sz w:val="22"/>
          <w:szCs w:val="28"/>
        </w:rPr>
      </w:pPr>
      <w:r>
        <w:rPr>
          <w:rFonts w:ascii="Arial" w:hAnsi="Arial" w:cs="Arial"/>
          <w:b/>
          <w:sz w:val="22"/>
          <w:szCs w:val="28"/>
        </w:rPr>
        <w:t>Newport Beach</w:t>
      </w:r>
      <w:r w:rsidRPr="0076112A">
        <w:rPr>
          <w:rFonts w:ascii="Arial" w:hAnsi="Arial" w:cs="Arial"/>
          <w:b/>
          <w:sz w:val="22"/>
          <w:szCs w:val="28"/>
        </w:rPr>
        <w:t xml:space="preserve">, </w:t>
      </w:r>
      <w:r>
        <w:rPr>
          <w:rFonts w:ascii="Arial" w:hAnsi="Arial" w:cs="Arial"/>
          <w:b/>
          <w:sz w:val="22"/>
          <w:szCs w:val="28"/>
        </w:rPr>
        <w:t>US, June 3-6</w:t>
      </w:r>
      <w:r w:rsidRPr="0076112A">
        <w:rPr>
          <w:rFonts w:ascii="Arial" w:hAnsi="Arial" w:cs="Arial"/>
          <w:b/>
          <w:sz w:val="22"/>
          <w:szCs w:val="28"/>
        </w:rPr>
        <w:t>, 2019</w:t>
      </w:r>
    </w:p>
    <w:p w14:paraId="1C81DD75" w14:textId="77777777" w:rsidR="00811C0C" w:rsidRPr="0076112A" w:rsidRDefault="00811C0C" w:rsidP="00811C0C">
      <w:pPr>
        <w:pStyle w:val="Header"/>
        <w:tabs>
          <w:tab w:val="clear" w:pos="4536"/>
          <w:tab w:val="left" w:pos="1800"/>
        </w:tabs>
        <w:rPr>
          <w:rFonts w:eastAsiaTheme="minorEastAsia" w:cs="Arial"/>
          <w:sz w:val="22"/>
          <w:szCs w:val="22"/>
          <w:lang w:eastAsia="zh-CN"/>
        </w:rPr>
      </w:pPr>
    </w:p>
    <w:p w14:paraId="3D198D39" w14:textId="77777777" w:rsidR="00811C0C" w:rsidRPr="004E3D49" w:rsidRDefault="00811C0C" w:rsidP="00811C0C">
      <w:pPr>
        <w:pStyle w:val="Header"/>
        <w:tabs>
          <w:tab w:val="clear" w:pos="4536"/>
          <w:tab w:val="left" w:pos="1800"/>
        </w:tabs>
        <w:ind w:left="1800" w:hanging="1800"/>
        <w:rPr>
          <w:rFonts w:eastAsia="SimSun"/>
          <w:sz w:val="22"/>
          <w:szCs w:val="22"/>
          <w:lang w:eastAsia="zh-CN"/>
        </w:rPr>
      </w:pPr>
      <w:r w:rsidRPr="004E3D49">
        <w:rPr>
          <w:rFonts w:cs="Arial"/>
          <w:sz w:val="22"/>
          <w:szCs w:val="22"/>
        </w:rPr>
        <w:t>Source:</w:t>
      </w:r>
      <w:r w:rsidRPr="004E3D49">
        <w:rPr>
          <w:rFonts w:cs="Arial"/>
          <w:sz w:val="22"/>
          <w:szCs w:val="22"/>
        </w:rPr>
        <w:tab/>
      </w:r>
      <w:r w:rsidRPr="004E3D49">
        <w:rPr>
          <w:rFonts w:eastAsia="SimSun"/>
          <w:sz w:val="22"/>
          <w:szCs w:val="22"/>
          <w:lang w:eastAsia="zh-CN"/>
        </w:rPr>
        <w:t>vivo</w:t>
      </w:r>
    </w:p>
    <w:p w14:paraId="184B94A2" w14:textId="77777777" w:rsidR="00811C0C" w:rsidRPr="004E3D49" w:rsidRDefault="00811C0C" w:rsidP="00811C0C">
      <w:pPr>
        <w:pStyle w:val="Header"/>
        <w:tabs>
          <w:tab w:val="clear" w:pos="4536"/>
          <w:tab w:val="left" w:pos="1800"/>
        </w:tabs>
        <w:ind w:left="1798" w:hangingChars="814" w:hanging="1798"/>
        <w:rPr>
          <w:rFonts w:eastAsia="SimSun"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Pr="00811C0C">
        <w:rPr>
          <w:rFonts w:cs="Arial"/>
          <w:sz w:val="22"/>
          <w:szCs w:val="22"/>
        </w:rPr>
        <w:t>System design requirements for NR above 52.6GHz</w:t>
      </w:r>
    </w:p>
    <w:p w14:paraId="2691C4EC" w14:textId="77777777" w:rsidR="00811C0C" w:rsidRPr="00A601FE" w:rsidRDefault="00811C0C" w:rsidP="00811C0C">
      <w:pPr>
        <w:pStyle w:val="Header"/>
        <w:tabs>
          <w:tab w:val="left" w:pos="1800"/>
        </w:tabs>
        <w:rPr>
          <w:rFonts w:eastAsiaTheme="minorEastAsia"/>
          <w:sz w:val="22"/>
          <w:szCs w:val="22"/>
          <w:lang w:eastAsia="zh-CN"/>
        </w:rPr>
      </w:pPr>
      <w:r w:rsidRPr="00812125">
        <w:rPr>
          <w:rFonts w:cs="Arial"/>
          <w:sz w:val="22"/>
          <w:szCs w:val="22"/>
        </w:rPr>
        <w:t>Agenda Item:</w:t>
      </w:r>
      <w:bookmarkStart w:id="1" w:name="Source"/>
      <w:bookmarkEnd w:id="1"/>
      <w:r w:rsidRPr="004E3D49">
        <w:rPr>
          <w:rFonts w:cs="Arial"/>
          <w:sz w:val="22"/>
          <w:szCs w:val="22"/>
        </w:rPr>
        <w:tab/>
      </w:r>
      <w:r>
        <w:rPr>
          <w:rFonts w:eastAsiaTheme="minorEastAsia" w:cs="Arial"/>
          <w:sz w:val="22"/>
          <w:szCs w:val="22"/>
          <w:lang w:eastAsia="zh-CN"/>
        </w:rPr>
        <w:t>9.3.3</w:t>
      </w:r>
    </w:p>
    <w:p w14:paraId="413C62CF" w14:textId="77777777" w:rsidR="00811C0C" w:rsidRPr="00347DFB" w:rsidRDefault="00811C0C" w:rsidP="00811C0C">
      <w:pPr>
        <w:pStyle w:val="Header"/>
        <w:tabs>
          <w:tab w:val="left" w:pos="1800"/>
        </w:tabs>
        <w:rPr>
          <w:rFonts w:eastAsiaTheme="minorEastAsia"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Pr>
          <w:rFonts w:eastAsiaTheme="minorEastAsia" w:cs="Arial" w:hint="eastAsia"/>
          <w:sz w:val="22"/>
          <w:szCs w:val="22"/>
          <w:lang w:eastAsia="zh-CN"/>
        </w:rPr>
        <w:t xml:space="preserve"> and Decision</w:t>
      </w:r>
    </w:p>
    <w:p w14:paraId="44A76735" w14:textId="77777777" w:rsidR="00C802D9" w:rsidRDefault="00C802D9"/>
    <w:p w14:paraId="652F2515" w14:textId="77777777" w:rsidR="00173E01" w:rsidRPr="004E3D49" w:rsidRDefault="00173E01" w:rsidP="00173E01">
      <w:pPr>
        <w:pStyle w:val="Heading1"/>
        <w:keepLines/>
        <w:numPr>
          <w:ilvl w:val="0"/>
          <w:numId w:val="2"/>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5CAE85BF" w14:textId="77777777" w:rsidR="00173E01" w:rsidRDefault="00173E01" w:rsidP="00173E01">
      <w:pPr>
        <w:pStyle w:val="BodyText"/>
        <w:spacing w:afterLines="50"/>
        <w:contextualSpacing/>
        <w:rPr>
          <w:rFonts w:eastAsia="SimSun"/>
          <w:lang w:eastAsia="zh-CN"/>
        </w:rPr>
      </w:pPr>
      <w:r>
        <w:rPr>
          <w:rFonts w:eastAsia="SimSun"/>
          <w:lang w:eastAsia="zh-CN"/>
        </w:rPr>
        <w:t>Previously, the SI for NR beyond 52.6GHz was approved with following objectives:</w:t>
      </w:r>
    </w:p>
    <w:p w14:paraId="2E4DD88A" w14:textId="77777777" w:rsidR="00173E01" w:rsidRDefault="00173E01" w:rsidP="00173E01">
      <w:pPr>
        <w:spacing w:afterLines="50" w:after="120"/>
        <w:ind w:leftChars="200" w:left="400"/>
        <w:contextualSpacing/>
        <w:rPr>
          <w:bCs/>
        </w:rPr>
      </w:pPr>
      <w:r>
        <w:rPr>
          <w:bCs/>
        </w:rPr>
        <w:t>This study item includes the following objectives for frequency range between 52.6 GHz and 114.25 GHz:</w:t>
      </w:r>
    </w:p>
    <w:p w14:paraId="7B78EC0A" w14:textId="77777777" w:rsidR="00173E01" w:rsidRDefault="00173E01" w:rsidP="00173E01">
      <w:pPr>
        <w:numPr>
          <w:ilvl w:val="0"/>
          <w:numId w:val="4"/>
        </w:numPr>
        <w:overflowPunct w:val="0"/>
        <w:autoSpaceDE w:val="0"/>
        <w:autoSpaceDN w:val="0"/>
        <w:adjustRightInd w:val="0"/>
        <w:spacing w:afterLines="50" w:after="120"/>
        <w:ind w:leftChars="380" w:left="1120"/>
        <w:contextualSpacing/>
        <w:textAlignment w:val="baseline"/>
        <w:rPr>
          <w:bCs/>
        </w:rPr>
      </w:pPr>
      <w:r>
        <w:rPr>
          <w:bCs/>
        </w:rPr>
        <w:t xml:space="preserve">Survey on global spectrum availability and </w:t>
      </w:r>
      <w:r w:rsidRPr="001C373A">
        <w:rPr>
          <w:bCs/>
        </w:rPr>
        <w:t>regulatory requirements</w:t>
      </w:r>
      <w:r>
        <w:rPr>
          <w:bCs/>
        </w:rPr>
        <w:t xml:space="preserve"> (including channelization and licensing regimes)</w:t>
      </w:r>
    </w:p>
    <w:p w14:paraId="69042787" w14:textId="77777777" w:rsidR="00173E01" w:rsidRDefault="00173E01" w:rsidP="00173E01">
      <w:pPr>
        <w:numPr>
          <w:ilvl w:val="1"/>
          <w:numId w:val="3"/>
        </w:numPr>
        <w:overflowPunct w:val="0"/>
        <w:autoSpaceDE w:val="0"/>
        <w:autoSpaceDN w:val="0"/>
        <w:adjustRightInd w:val="0"/>
        <w:spacing w:afterLines="50" w:after="120"/>
        <w:ind w:leftChars="740" w:left="1840"/>
        <w:contextualSpacing/>
        <w:textAlignment w:val="baseline"/>
        <w:rPr>
          <w:bCs/>
        </w:rPr>
      </w:pPr>
      <w:r w:rsidRPr="001C373A">
        <w:rPr>
          <w:bCs/>
        </w:rPr>
        <w:t xml:space="preserve">For 60GHz bands, TR 38.805 can be a </w:t>
      </w:r>
      <w:r>
        <w:rPr>
          <w:bCs/>
        </w:rPr>
        <w:t>reference</w:t>
      </w:r>
      <w:r w:rsidRPr="001C373A">
        <w:rPr>
          <w:bCs/>
        </w:rPr>
        <w:t>.</w:t>
      </w:r>
    </w:p>
    <w:p w14:paraId="5F6D5576" w14:textId="77777777" w:rsidR="00173E01" w:rsidRPr="00C6446B" w:rsidRDefault="00173E01" w:rsidP="00173E01">
      <w:pPr>
        <w:numPr>
          <w:ilvl w:val="0"/>
          <w:numId w:val="4"/>
        </w:numPr>
        <w:overflowPunct w:val="0"/>
        <w:autoSpaceDE w:val="0"/>
        <w:autoSpaceDN w:val="0"/>
        <w:adjustRightInd w:val="0"/>
        <w:spacing w:afterLines="50" w:after="120"/>
        <w:ind w:leftChars="380" w:left="1120"/>
        <w:contextualSpacing/>
        <w:textAlignment w:val="baseline"/>
        <w:rPr>
          <w:bCs/>
        </w:rPr>
      </w:pPr>
      <w:r>
        <w:rPr>
          <w:bCs/>
        </w:rPr>
        <w:t>Identify potential u</w:t>
      </w:r>
      <w:r w:rsidRPr="001C373A">
        <w:rPr>
          <w:bCs/>
        </w:rPr>
        <w:t>se cases</w:t>
      </w:r>
      <w:r>
        <w:rPr>
          <w:bCs/>
        </w:rPr>
        <w:t xml:space="preserve"> and deployment scenarios</w:t>
      </w:r>
    </w:p>
    <w:p w14:paraId="00746D88" w14:textId="77777777" w:rsidR="00173E01" w:rsidRPr="00C6446B" w:rsidRDefault="00173E01" w:rsidP="00173E01">
      <w:pPr>
        <w:numPr>
          <w:ilvl w:val="0"/>
          <w:numId w:val="4"/>
        </w:numPr>
        <w:overflowPunct w:val="0"/>
        <w:autoSpaceDE w:val="0"/>
        <w:autoSpaceDN w:val="0"/>
        <w:adjustRightInd w:val="0"/>
        <w:spacing w:afterLines="50" w:after="120"/>
        <w:ind w:leftChars="380" w:left="1120"/>
        <w:contextualSpacing/>
        <w:textAlignment w:val="baseline"/>
        <w:rPr>
          <w:bCs/>
        </w:rPr>
      </w:pPr>
      <w:r>
        <w:rPr>
          <w:bCs/>
        </w:rPr>
        <w:t>Identify NR design r</w:t>
      </w:r>
      <w:r w:rsidRPr="001C373A">
        <w:rPr>
          <w:bCs/>
        </w:rPr>
        <w:t>equirements</w:t>
      </w:r>
      <w:r>
        <w:rPr>
          <w:bCs/>
        </w:rPr>
        <w:t xml:space="preserve"> and considerations on top of regulatory requirements </w:t>
      </w:r>
    </w:p>
    <w:p w14:paraId="0D9AAFD5" w14:textId="77777777" w:rsidR="00173E01" w:rsidRDefault="00173E01" w:rsidP="00173E01">
      <w:pPr>
        <w:spacing w:afterLines="50" w:after="120"/>
        <w:ind w:leftChars="200" w:left="400"/>
        <w:contextualSpacing/>
        <w:rPr>
          <w:bCs/>
        </w:rPr>
      </w:pPr>
      <w:r>
        <w:rPr>
          <w:bCs/>
        </w:rPr>
        <w:t>Note: Work plan</w:t>
      </w:r>
    </w:p>
    <w:p w14:paraId="0258456B"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RAN#81: TR skeleton</w:t>
      </w:r>
    </w:p>
    <w:p w14:paraId="0F6BB9FB"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RAN#82-85: Objective 1</w:t>
      </w:r>
    </w:p>
    <w:p w14:paraId="32CA9270"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RAN#83-85: Objective 2 and 3</w:t>
      </w:r>
    </w:p>
    <w:p w14:paraId="2060A706"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 xml:space="preserve">RAN#86: Conclude the SI and approve the TR </w:t>
      </w:r>
    </w:p>
    <w:p w14:paraId="36F44239" w14:textId="09B27F31" w:rsidR="00173E01" w:rsidRPr="000B5899" w:rsidRDefault="00173E01" w:rsidP="00173E01">
      <w:pPr>
        <w:pStyle w:val="BodyText"/>
        <w:spacing w:afterLines="50"/>
        <w:contextualSpacing/>
        <w:rPr>
          <w:rFonts w:eastAsia="SimSun"/>
          <w:lang w:eastAsia="zh-CN"/>
        </w:rPr>
      </w:pPr>
      <w:r>
        <w:rPr>
          <w:rFonts w:eastAsia="SimSun" w:hint="eastAsia"/>
          <w:lang w:eastAsia="zh-CN"/>
        </w:rPr>
        <w:t>I</w:t>
      </w:r>
      <w:r>
        <w:rPr>
          <w:rFonts w:eastAsia="SimSun"/>
          <w:lang w:eastAsia="zh-CN"/>
        </w:rPr>
        <w:t xml:space="preserve">n this paper, we provide our views on </w:t>
      </w:r>
      <w:r w:rsidR="00E447EB">
        <w:rPr>
          <w:rFonts w:eastAsia="SimSun"/>
          <w:lang w:eastAsia="zh-CN"/>
        </w:rPr>
        <w:t xml:space="preserve">system </w:t>
      </w:r>
      <w:r>
        <w:rPr>
          <w:rFonts w:eastAsia="SimSun"/>
          <w:lang w:eastAsia="zh-CN"/>
        </w:rPr>
        <w:t xml:space="preserve">design requirements </w:t>
      </w:r>
      <w:r w:rsidR="00E447EB">
        <w:rPr>
          <w:rFonts w:eastAsia="SimSun"/>
          <w:lang w:eastAsia="zh-CN"/>
        </w:rPr>
        <w:t xml:space="preserve">for NR beyond 52.6 GHz </w:t>
      </w:r>
      <w:r>
        <w:rPr>
          <w:rFonts w:eastAsia="SimSun"/>
          <w:lang w:eastAsia="zh-CN"/>
        </w:rPr>
        <w:t xml:space="preserve">from </w:t>
      </w:r>
      <w:r w:rsidR="009F3329">
        <w:rPr>
          <w:rFonts w:eastAsia="SimSun"/>
          <w:lang w:eastAsia="zh-CN"/>
        </w:rPr>
        <w:t xml:space="preserve">a </w:t>
      </w:r>
      <w:r>
        <w:rPr>
          <w:rFonts w:eastAsia="SimSun"/>
          <w:lang w:eastAsia="zh-CN"/>
        </w:rPr>
        <w:t>UE vendor</w:t>
      </w:r>
      <w:r w:rsidR="009F3329">
        <w:rPr>
          <w:rFonts w:eastAsia="SimSun"/>
          <w:lang w:eastAsia="zh-CN"/>
        </w:rPr>
        <w:t>’s</w:t>
      </w:r>
      <w:r>
        <w:rPr>
          <w:rFonts w:eastAsia="SimSun"/>
          <w:lang w:eastAsia="zh-CN"/>
        </w:rPr>
        <w:t xml:space="preserve"> perspective. </w:t>
      </w:r>
    </w:p>
    <w:p w14:paraId="539D46E8" w14:textId="77777777" w:rsidR="00173E01" w:rsidRDefault="00173E01" w:rsidP="00173E01">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Design requirements</w:t>
      </w:r>
    </w:p>
    <w:p w14:paraId="53B60B4C" w14:textId="77777777" w:rsidR="00173E01" w:rsidRPr="00282D6C" w:rsidRDefault="00173E01" w:rsidP="00173E01">
      <w:pPr>
        <w:spacing w:before="120"/>
      </w:pPr>
      <w:r w:rsidRPr="00282D6C">
        <w:t>The following requirements</w:t>
      </w:r>
      <w:r>
        <w:t xml:space="preserve"> were proposed to be considered in previous email discussion:</w:t>
      </w:r>
    </w:p>
    <w:p w14:paraId="09DC345C"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Operation of wireless communications devices with low PA efficiency, and high phase noise</w:t>
      </w:r>
    </w:p>
    <w:p w14:paraId="5FD1676A"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PSD and EIRP limitations</w:t>
      </w:r>
    </w:p>
    <w:p w14:paraId="7F793DF9"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Coverage improvement to cope with harsh propagation conditions</w:t>
      </w:r>
    </w:p>
    <w:p w14:paraId="694B6BF2"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 xml:space="preserve">Support of channel bandwidths above 400 MHz </w:t>
      </w:r>
    </w:p>
    <w:p w14:paraId="0D7911BD"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Agnostic system design to type of spectrum, i.e. licensed, unlicensed, or shared</w:t>
      </w:r>
    </w:p>
    <w:p w14:paraId="78AA2592"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Co-existence with existing/potential radio communication technologies in above 52.6 GHz band</w:t>
      </w:r>
    </w:p>
    <w:p w14:paraId="32704ECC" w14:textId="77777777" w:rsidR="00173E01" w:rsidRPr="005044D9"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Mobility support</w:t>
      </w:r>
    </w:p>
    <w:p w14:paraId="198BAC39" w14:textId="77777777" w:rsidR="00173E01" w:rsidRPr="00BB218E" w:rsidRDefault="00173E01" w:rsidP="00173E01">
      <w:pPr>
        <w:pStyle w:val="ListParagraph"/>
        <w:numPr>
          <w:ilvl w:val="0"/>
          <w:numId w:val="6"/>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Inheriting physical layer channel design for below 52.6 GHz from NR Rel-15 WI whenever applicable.</w:t>
      </w:r>
    </w:p>
    <w:p w14:paraId="1E5ABE75" w14:textId="77777777" w:rsidR="00173E01" w:rsidRDefault="00173E01" w:rsidP="0066274E">
      <w:pPr>
        <w:pStyle w:val="BodyText"/>
        <w:spacing w:after="100" w:afterAutospacing="1"/>
        <w:contextualSpacing/>
        <w:rPr>
          <w:rFonts w:eastAsiaTheme="minorEastAsia"/>
          <w:lang w:eastAsia="zh-CN"/>
        </w:rPr>
      </w:pPr>
      <w:r>
        <w:rPr>
          <w:rFonts w:eastAsiaTheme="minorEastAsia"/>
          <w:lang w:eastAsia="zh-CN"/>
        </w:rPr>
        <w:t xml:space="preserve">In our view, some of the requirements are not covered in previous email discussion and some may not be necessary. </w:t>
      </w:r>
      <w:r>
        <w:rPr>
          <w:rFonts w:eastAsiaTheme="minorEastAsia" w:hint="eastAsia"/>
          <w:lang w:eastAsia="zh-CN"/>
        </w:rPr>
        <w:t>B</w:t>
      </w:r>
      <w:r>
        <w:rPr>
          <w:rFonts w:eastAsiaTheme="minorEastAsia"/>
          <w:lang w:eastAsia="zh-CN"/>
        </w:rPr>
        <w:t>ased on our discussion of use cases, we have the following system design considerations:</w:t>
      </w:r>
    </w:p>
    <w:p w14:paraId="1A494761" w14:textId="77777777" w:rsidR="00173E01" w:rsidRDefault="00173E01" w:rsidP="0066274E">
      <w:pPr>
        <w:pStyle w:val="BodyText"/>
        <w:numPr>
          <w:ilvl w:val="0"/>
          <w:numId w:val="6"/>
        </w:numPr>
        <w:spacing w:before="100" w:beforeAutospacing="1" w:after="0"/>
        <w:ind w:left="1138" w:hanging="418"/>
        <w:contextualSpacing/>
        <w:rPr>
          <w:rFonts w:eastAsiaTheme="minorEastAsia"/>
        </w:rPr>
      </w:pPr>
      <w:r>
        <w:rPr>
          <w:rFonts w:eastAsiaTheme="minorEastAsia" w:hint="eastAsia"/>
          <w:lang w:eastAsia="zh-CN"/>
        </w:rPr>
        <w:t>C</w:t>
      </w:r>
      <w:r>
        <w:rPr>
          <w:rFonts w:eastAsiaTheme="minorEastAsia"/>
          <w:lang w:eastAsia="zh-CN"/>
        </w:rPr>
        <w:t>overage</w:t>
      </w:r>
    </w:p>
    <w:p w14:paraId="0844028C" w14:textId="559CAD15" w:rsidR="00173E01" w:rsidRDefault="00173E01" w:rsidP="00173E01">
      <w:pPr>
        <w:pStyle w:val="BodyText"/>
        <w:numPr>
          <w:ilvl w:val="1"/>
          <w:numId w:val="6"/>
        </w:numPr>
        <w:spacing w:after="0"/>
        <w:contextualSpacing/>
        <w:rPr>
          <w:rFonts w:eastAsiaTheme="minorEastAsia"/>
        </w:rPr>
      </w:pPr>
      <w:r>
        <w:rPr>
          <w:rFonts w:eastAsiaTheme="minorEastAsia"/>
          <w:lang w:eastAsia="zh-CN"/>
        </w:rPr>
        <w:t xml:space="preserve">Different from what are proposed in previous email discussion, we don’t think coverage enhancement should be one of the </w:t>
      </w:r>
      <w:r w:rsidR="009F3329">
        <w:rPr>
          <w:rFonts w:eastAsiaTheme="minorEastAsia"/>
          <w:lang w:eastAsia="zh-CN"/>
        </w:rPr>
        <w:t xml:space="preserve">design </w:t>
      </w:r>
      <w:r>
        <w:rPr>
          <w:rFonts w:eastAsiaTheme="minorEastAsia"/>
          <w:lang w:eastAsia="zh-CN"/>
        </w:rPr>
        <w:t>target</w:t>
      </w:r>
      <w:r w:rsidR="009F3329">
        <w:rPr>
          <w:rFonts w:eastAsiaTheme="minorEastAsia"/>
          <w:lang w:eastAsia="zh-CN"/>
        </w:rPr>
        <w:t>s</w:t>
      </w:r>
      <w:r>
        <w:rPr>
          <w:rFonts w:eastAsiaTheme="minorEastAsia"/>
          <w:lang w:eastAsia="zh-CN"/>
        </w:rPr>
        <w:t>. As discussed in our companion contribution</w:t>
      </w:r>
      <w:r w:rsidR="009F3329">
        <w:rPr>
          <w:rFonts w:eastAsiaTheme="minorEastAsia"/>
          <w:lang w:eastAsia="zh-CN"/>
        </w:rPr>
        <w:t xml:space="preserve"> [2]</w:t>
      </w:r>
      <w:r>
        <w:rPr>
          <w:rFonts w:eastAsiaTheme="minorEastAsia"/>
          <w:lang w:eastAsia="zh-CN"/>
        </w:rPr>
        <w:t>, the major deployment scenarios might be short range</w:t>
      </w:r>
      <w:r w:rsidR="009F3329">
        <w:rPr>
          <w:rFonts w:eastAsiaTheme="minorEastAsia"/>
          <w:lang w:eastAsia="zh-CN"/>
        </w:rPr>
        <w:t>,</w:t>
      </w:r>
      <w:r>
        <w:rPr>
          <w:rFonts w:eastAsiaTheme="minorEastAsia"/>
          <w:lang w:eastAsia="zh-CN"/>
        </w:rPr>
        <w:t xml:space="preserve"> line of sight transmission. Rather than optimizing coverage under </w:t>
      </w:r>
      <w:r w:rsidR="009F3329">
        <w:rPr>
          <w:rFonts w:eastAsiaTheme="minorEastAsia"/>
          <w:lang w:eastAsia="zh-CN"/>
        </w:rPr>
        <w:t xml:space="preserve">a </w:t>
      </w:r>
      <w:r>
        <w:rPr>
          <w:rFonts w:eastAsiaTheme="minorEastAsia"/>
          <w:lang w:eastAsia="zh-CN"/>
        </w:rPr>
        <w:t xml:space="preserve">harsh channel condition, efficient mechanisms to handle fast blockage should be emphasized. Furthermore, CA/DC with </w:t>
      </w:r>
      <w:r w:rsidR="00E447EB">
        <w:rPr>
          <w:rFonts w:eastAsiaTheme="minorEastAsia"/>
          <w:lang w:eastAsia="zh-CN"/>
        </w:rPr>
        <w:t xml:space="preserve">a </w:t>
      </w:r>
      <w:r>
        <w:rPr>
          <w:rFonts w:eastAsiaTheme="minorEastAsia"/>
          <w:lang w:eastAsia="zh-CN"/>
        </w:rPr>
        <w:t xml:space="preserve">low band could </w:t>
      </w:r>
      <w:r w:rsidR="009F3329">
        <w:rPr>
          <w:rFonts w:eastAsiaTheme="minorEastAsia"/>
          <w:lang w:eastAsia="zh-CN"/>
        </w:rPr>
        <w:t xml:space="preserve">be leveraged </w:t>
      </w:r>
      <w:r>
        <w:rPr>
          <w:rFonts w:eastAsiaTheme="minorEastAsia"/>
          <w:lang w:eastAsia="zh-CN"/>
        </w:rPr>
        <w:t>to improve the system coverage.</w:t>
      </w:r>
    </w:p>
    <w:p w14:paraId="34227214" w14:textId="76A8D6E4" w:rsidR="00173E01" w:rsidRPr="00BB218E" w:rsidRDefault="00173E01" w:rsidP="00173E01">
      <w:pPr>
        <w:pStyle w:val="BodyText"/>
        <w:numPr>
          <w:ilvl w:val="0"/>
          <w:numId w:val="6"/>
        </w:numPr>
        <w:spacing w:after="0"/>
        <w:contextualSpacing/>
        <w:rPr>
          <w:rFonts w:eastAsiaTheme="minorEastAsia"/>
        </w:rPr>
      </w:pPr>
      <w:r>
        <w:rPr>
          <w:rFonts w:eastAsiaTheme="minorEastAsia"/>
        </w:rPr>
        <w:t>M</w:t>
      </w:r>
      <w:r w:rsidRPr="00BB218E">
        <w:rPr>
          <w:rFonts w:eastAsiaTheme="minorEastAsia"/>
        </w:rPr>
        <w:t>obility</w:t>
      </w:r>
      <w:r>
        <w:rPr>
          <w:rFonts w:eastAsiaTheme="minorEastAsia"/>
        </w:rPr>
        <w:t xml:space="preserve"> support</w:t>
      </w:r>
    </w:p>
    <w:p w14:paraId="287F2C1A" w14:textId="4648E7FB" w:rsidR="00173E01" w:rsidRDefault="00173E01" w:rsidP="00173E01">
      <w:pPr>
        <w:pStyle w:val="BodyText"/>
        <w:numPr>
          <w:ilvl w:val="1"/>
          <w:numId w:val="6"/>
        </w:numPr>
        <w:spacing w:after="0"/>
        <w:contextualSpacing/>
        <w:rPr>
          <w:rFonts w:eastAsiaTheme="minorEastAsia"/>
        </w:rPr>
      </w:pPr>
      <w:r>
        <w:rPr>
          <w:rFonts w:eastAsiaTheme="minorEastAsia"/>
        </w:rPr>
        <w:t xml:space="preserve">Low mobility </w:t>
      </w:r>
      <w:r w:rsidR="009F3329">
        <w:rPr>
          <w:rFonts w:eastAsiaTheme="minorEastAsia"/>
        </w:rPr>
        <w:t>is common in all primary</w:t>
      </w:r>
      <w:r>
        <w:rPr>
          <w:rFonts w:eastAsiaTheme="minorEastAsia"/>
        </w:rPr>
        <w:t xml:space="preserve"> use case</w:t>
      </w:r>
      <w:r w:rsidR="009F3329">
        <w:rPr>
          <w:rFonts w:eastAsiaTheme="minorEastAsia"/>
        </w:rPr>
        <w:t>s and scenarios</w:t>
      </w:r>
      <w:r>
        <w:rPr>
          <w:rFonts w:eastAsiaTheme="minorEastAsia"/>
        </w:rPr>
        <w:t xml:space="preserve">. Even for V2X scenarios, low </w:t>
      </w:r>
      <w:r w:rsidRPr="00BB218E">
        <w:rPr>
          <w:rFonts w:eastAsiaTheme="minorEastAsia"/>
        </w:rPr>
        <w:t xml:space="preserve">relative speed between </w:t>
      </w:r>
      <w:r w:rsidR="009F3329">
        <w:rPr>
          <w:rFonts w:eastAsiaTheme="minorEastAsia"/>
        </w:rPr>
        <w:t xml:space="preserve">the </w:t>
      </w:r>
      <w:r w:rsidRPr="00BB218E">
        <w:rPr>
          <w:rFonts w:eastAsiaTheme="minorEastAsia"/>
        </w:rPr>
        <w:t xml:space="preserve">Tx and </w:t>
      </w:r>
      <w:r w:rsidR="009F3329">
        <w:rPr>
          <w:rFonts w:eastAsiaTheme="minorEastAsia"/>
        </w:rPr>
        <w:t xml:space="preserve">the </w:t>
      </w:r>
      <w:r w:rsidRPr="00BB218E">
        <w:rPr>
          <w:rFonts w:eastAsiaTheme="minorEastAsia"/>
        </w:rPr>
        <w:t>Rx</w:t>
      </w:r>
      <w:r>
        <w:rPr>
          <w:rFonts w:eastAsiaTheme="minorEastAsia"/>
        </w:rPr>
        <w:t xml:space="preserve"> should be assumed. High layer mobility procedures could rely on CA/DC with </w:t>
      </w:r>
      <w:r w:rsidR="00E447EB">
        <w:rPr>
          <w:rFonts w:eastAsiaTheme="minorEastAsia"/>
        </w:rPr>
        <w:t xml:space="preserve">a </w:t>
      </w:r>
      <w:r>
        <w:rPr>
          <w:rFonts w:eastAsiaTheme="minorEastAsia"/>
        </w:rPr>
        <w:t>low band.</w:t>
      </w:r>
    </w:p>
    <w:p w14:paraId="31CBBC2F" w14:textId="75F86B76" w:rsidR="00173E01" w:rsidRDefault="00173E01" w:rsidP="00173E01">
      <w:pPr>
        <w:pStyle w:val="ListParagraph"/>
        <w:numPr>
          <w:ilvl w:val="0"/>
          <w:numId w:val="6"/>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Typical throughput larger than 10</w:t>
      </w:r>
      <w:r w:rsidR="009F332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Gbps</w:t>
      </w:r>
    </w:p>
    <w:p w14:paraId="6FFF2FA3" w14:textId="44B40AC5" w:rsidR="00173E01" w:rsidRPr="00BB218E" w:rsidRDefault="00173E01" w:rsidP="00173E01">
      <w:pPr>
        <w:pStyle w:val="ListParagraph"/>
        <w:numPr>
          <w:ilvl w:val="1"/>
          <w:numId w:val="6"/>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For </w:t>
      </w:r>
      <w:r w:rsidR="009F3329">
        <w:rPr>
          <w:rFonts w:ascii="Times New Roman" w:eastAsiaTheme="minorEastAsia" w:hAnsi="Times New Roman"/>
          <w:kern w:val="0"/>
          <w:sz w:val="20"/>
          <w:szCs w:val="24"/>
        </w:rPr>
        <w:t xml:space="preserve">example, </w:t>
      </w:r>
      <w:r>
        <w:rPr>
          <w:rFonts w:ascii="Times New Roman" w:eastAsiaTheme="minorEastAsia" w:hAnsi="Times New Roman"/>
          <w:kern w:val="0"/>
          <w:sz w:val="20"/>
          <w:szCs w:val="24"/>
        </w:rPr>
        <w:t xml:space="preserve">4k/8k video transmission </w:t>
      </w:r>
      <w:r w:rsidR="009F3329">
        <w:rPr>
          <w:rFonts w:ascii="Times New Roman" w:eastAsiaTheme="minorEastAsia" w:hAnsi="Times New Roman"/>
          <w:kern w:val="0"/>
          <w:sz w:val="20"/>
          <w:szCs w:val="24"/>
        </w:rPr>
        <w:t xml:space="preserve">may be a </w:t>
      </w:r>
      <w:r>
        <w:rPr>
          <w:rFonts w:ascii="Times New Roman" w:eastAsiaTheme="minorEastAsia" w:hAnsi="Times New Roman"/>
          <w:kern w:val="0"/>
          <w:sz w:val="20"/>
          <w:szCs w:val="24"/>
        </w:rPr>
        <w:t>typical application</w:t>
      </w:r>
      <w:r w:rsidR="009F3329">
        <w:rPr>
          <w:rFonts w:ascii="Times New Roman" w:eastAsiaTheme="minorEastAsia" w:hAnsi="Times New Roman"/>
          <w:kern w:val="0"/>
          <w:sz w:val="20"/>
          <w:szCs w:val="24"/>
        </w:rPr>
        <w:t xml:space="preserve"> for wireless media transfer at home/office</w:t>
      </w:r>
      <w:r>
        <w:rPr>
          <w:rFonts w:ascii="Times New Roman" w:eastAsiaTheme="minorEastAsia" w:hAnsi="Times New Roman"/>
          <w:kern w:val="0"/>
          <w:sz w:val="20"/>
          <w:szCs w:val="24"/>
        </w:rPr>
        <w:t xml:space="preserve">, which requires </w:t>
      </w:r>
      <w:r w:rsidR="009F3329">
        <w:rPr>
          <w:rFonts w:ascii="Times New Roman" w:eastAsiaTheme="minorEastAsia" w:hAnsi="Times New Roman"/>
          <w:kern w:val="0"/>
          <w:sz w:val="20"/>
          <w:szCs w:val="24"/>
        </w:rPr>
        <w:t xml:space="preserve">higher </w:t>
      </w:r>
      <w:r>
        <w:rPr>
          <w:rFonts w:ascii="Times New Roman" w:eastAsiaTheme="minorEastAsia" w:hAnsi="Times New Roman"/>
          <w:kern w:val="0"/>
          <w:sz w:val="20"/>
          <w:szCs w:val="24"/>
        </w:rPr>
        <w:t>than 10</w:t>
      </w:r>
      <w:r w:rsidR="009F332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Gbps throughput</w:t>
      </w:r>
      <w:r w:rsidR="009F3329">
        <w:rPr>
          <w:rFonts w:ascii="Times New Roman" w:eastAsiaTheme="minorEastAsia" w:hAnsi="Times New Roman"/>
          <w:kern w:val="0"/>
          <w:sz w:val="20"/>
          <w:szCs w:val="24"/>
        </w:rPr>
        <w:t xml:space="preserve">. </w:t>
      </w:r>
    </w:p>
    <w:p w14:paraId="2BD374E1" w14:textId="4A0E0E4B" w:rsidR="00173E01" w:rsidRPr="005044D9" w:rsidRDefault="00173E01" w:rsidP="00173E01">
      <w:pPr>
        <w:pStyle w:val="ListParagraph"/>
        <w:numPr>
          <w:ilvl w:val="0"/>
          <w:numId w:val="6"/>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Consider channel bandwidths larger than 400 MHz</w:t>
      </w:r>
    </w:p>
    <w:p w14:paraId="6A37AE88" w14:textId="77777777" w:rsidR="00173E01" w:rsidRDefault="00173E01" w:rsidP="00173E01">
      <w:pPr>
        <w:pStyle w:val="BodyText"/>
        <w:numPr>
          <w:ilvl w:val="1"/>
          <w:numId w:val="7"/>
        </w:numPr>
        <w:spacing w:after="0"/>
        <w:contextualSpacing/>
        <w:rPr>
          <w:rFonts w:eastAsiaTheme="minorEastAsia"/>
        </w:rPr>
      </w:pPr>
      <w:r>
        <w:rPr>
          <w:rFonts w:eastAsiaTheme="minorEastAsia"/>
          <w:lang w:eastAsia="zh-CN"/>
        </w:rPr>
        <w:t>To coexist with other</w:t>
      </w:r>
      <w:r w:rsidRPr="008E383B">
        <w:rPr>
          <w:rFonts w:eastAsiaTheme="minorEastAsia"/>
        </w:rPr>
        <w:t xml:space="preserve"> </w:t>
      </w:r>
      <w:r w:rsidRPr="005044D9">
        <w:rPr>
          <w:rFonts w:eastAsiaTheme="minorEastAsia"/>
        </w:rPr>
        <w:t>existing/potential radio communication technologies in above 52.6 GHz band</w:t>
      </w:r>
      <w:r>
        <w:rPr>
          <w:rFonts w:eastAsiaTheme="minorEastAsia"/>
          <w:lang w:eastAsia="zh-CN"/>
        </w:rPr>
        <w:t>;</w:t>
      </w:r>
    </w:p>
    <w:p w14:paraId="752F8C97" w14:textId="18472E36" w:rsidR="00173E01" w:rsidRDefault="00173E01" w:rsidP="00173E01">
      <w:pPr>
        <w:pStyle w:val="BodyText"/>
        <w:numPr>
          <w:ilvl w:val="1"/>
          <w:numId w:val="7"/>
        </w:numPr>
        <w:spacing w:after="0"/>
        <w:contextualSpacing/>
        <w:rPr>
          <w:rFonts w:eastAsiaTheme="minorEastAsia"/>
        </w:rPr>
      </w:pPr>
      <w:r>
        <w:rPr>
          <w:rFonts w:eastAsiaTheme="minorEastAsia"/>
          <w:lang w:eastAsia="zh-CN"/>
        </w:rPr>
        <w:t xml:space="preserve">To </w:t>
      </w:r>
      <w:r w:rsidR="009F3329">
        <w:rPr>
          <w:rFonts w:eastAsiaTheme="minorEastAsia"/>
          <w:lang w:eastAsia="zh-CN"/>
        </w:rPr>
        <w:t xml:space="preserve">maintain a reasonable </w:t>
      </w:r>
      <w:r>
        <w:rPr>
          <w:rFonts w:eastAsiaTheme="minorEastAsia"/>
          <w:lang w:eastAsia="zh-CN"/>
        </w:rPr>
        <w:t>number of FFTs to reduce UE complexity;</w:t>
      </w:r>
    </w:p>
    <w:p w14:paraId="3C31805B" w14:textId="7DC494B8" w:rsidR="00173E01" w:rsidRDefault="00173E01" w:rsidP="00173E01">
      <w:pPr>
        <w:pStyle w:val="BodyText"/>
        <w:numPr>
          <w:ilvl w:val="1"/>
          <w:numId w:val="7"/>
        </w:numPr>
        <w:spacing w:after="0"/>
        <w:contextualSpacing/>
        <w:rPr>
          <w:rFonts w:eastAsiaTheme="minorEastAsia"/>
        </w:rPr>
      </w:pPr>
      <w:r>
        <w:rPr>
          <w:rFonts w:eastAsiaTheme="minorEastAsia"/>
          <w:lang w:eastAsia="zh-CN"/>
        </w:rPr>
        <w:lastRenderedPageBreak/>
        <w:t>To reduce number of carriers considering large amount of available bandwidth</w:t>
      </w:r>
      <w:r w:rsidR="00E447EB">
        <w:rPr>
          <w:rFonts w:eastAsiaTheme="minorEastAsia"/>
          <w:lang w:eastAsia="zh-CN"/>
        </w:rPr>
        <w:t xml:space="preserve"> for each carrier.</w:t>
      </w:r>
    </w:p>
    <w:p w14:paraId="5215F481" w14:textId="77777777" w:rsidR="00173E01" w:rsidRPr="00BB218E" w:rsidRDefault="00173E01" w:rsidP="00173E01">
      <w:pPr>
        <w:pStyle w:val="BodyText"/>
        <w:numPr>
          <w:ilvl w:val="0"/>
          <w:numId w:val="6"/>
        </w:numPr>
        <w:spacing w:after="0"/>
        <w:contextualSpacing/>
        <w:rPr>
          <w:rFonts w:eastAsiaTheme="minorEastAsia"/>
        </w:rPr>
      </w:pPr>
      <w:r>
        <w:rPr>
          <w:rFonts w:eastAsiaTheme="minorEastAsia"/>
        </w:rPr>
        <w:t>Standalone and Non-standalone</w:t>
      </w:r>
    </w:p>
    <w:p w14:paraId="2F51E3B6" w14:textId="77777777" w:rsidR="00173E01" w:rsidRDefault="00173E01" w:rsidP="00173E01">
      <w:pPr>
        <w:pStyle w:val="BodyText"/>
        <w:numPr>
          <w:ilvl w:val="1"/>
          <w:numId w:val="6"/>
        </w:numPr>
        <w:spacing w:after="0"/>
        <w:contextualSpacing/>
        <w:rPr>
          <w:rFonts w:eastAsiaTheme="minorEastAsia"/>
        </w:rPr>
      </w:pPr>
      <w:r>
        <w:rPr>
          <w:rFonts w:eastAsiaTheme="minorEastAsia"/>
          <w:lang w:eastAsia="zh-CN"/>
        </w:rPr>
        <w:t>For scenarios</w:t>
      </w:r>
      <w:r w:rsidR="00E447EB">
        <w:rPr>
          <w:rFonts w:eastAsiaTheme="minorEastAsia"/>
          <w:lang w:eastAsia="zh-CN"/>
        </w:rPr>
        <w:t>,</w:t>
      </w:r>
      <w:r>
        <w:rPr>
          <w:rFonts w:eastAsiaTheme="minorEastAsia"/>
          <w:lang w:eastAsia="zh-CN"/>
        </w:rPr>
        <w:t xml:space="preserve"> e.g. transmission at smart home, stand-alone may need to be supported;  </w:t>
      </w:r>
    </w:p>
    <w:p w14:paraId="739997B4" w14:textId="4D650012" w:rsidR="00173E01" w:rsidRPr="00471ACB" w:rsidRDefault="00173E01" w:rsidP="00173E01">
      <w:pPr>
        <w:pStyle w:val="BodyText"/>
        <w:numPr>
          <w:ilvl w:val="1"/>
          <w:numId w:val="6"/>
        </w:numPr>
        <w:spacing w:after="0"/>
        <w:contextualSpacing/>
        <w:rPr>
          <w:rFonts w:eastAsiaTheme="minorEastAsia"/>
        </w:rPr>
      </w:pPr>
      <w:r>
        <w:rPr>
          <w:rFonts w:eastAsiaTheme="minorEastAsia"/>
        </w:rPr>
        <w:t xml:space="preserve">Non-standalone e.g. DC or CA with </w:t>
      </w:r>
      <w:r w:rsidR="00E447EB">
        <w:rPr>
          <w:rFonts w:eastAsiaTheme="minorEastAsia"/>
        </w:rPr>
        <w:t xml:space="preserve">a </w:t>
      </w:r>
      <w:r>
        <w:rPr>
          <w:rFonts w:eastAsiaTheme="minorEastAsia"/>
        </w:rPr>
        <w:t>low band</w:t>
      </w:r>
      <w:r w:rsidRPr="00BB218E">
        <w:rPr>
          <w:rFonts w:eastAsiaTheme="minorEastAsia"/>
        </w:rPr>
        <w:t xml:space="preserve"> may</w:t>
      </w:r>
      <w:r>
        <w:rPr>
          <w:rFonts w:eastAsiaTheme="minorEastAsia"/>
        </w:rPr>
        <w:t xml:space="preserve"> </w:t>
      </w:r>
      <w:r w:rsidR="00E447EB">
        <w:rPr>
          <w:rFonts w:eastAsiaTheme="minorEastAsia"/>
        </w:rPr>
        <w:t xml:space="preserve">provide </w:t>
      </w:r>
      <w:r>
        <w:rPr>
          <w:rFonts w:eastAsiaTheme="minorEastAsia"/>
        </w:rPr>
        <w:t>system coverage and mobility support and</w:t>
      </w:r>
      <w:r w:rsidRPr="00BB218E">
        <w:rPr>
          <w:rFonts w:eastAsiaTheme="minorEastAsia"/>
        </w:rPr>
        <w:t xml:space="preserve"> reduce UE power consumption for cell search</w:t>
      </w:r>
      <w:r>
        <w:rPr>
          <w:rFonts w:eastAsiaTheme="minorEastAsia"/>
          <w:lang w:eastAsia="zh-CN"/>
        </w:rPr>
        <w:t xml:space="preserve"> at high band</w:t>
      </w:r>
      <w:r w:rsidR="00E447EB">
        <w:rPr>
          <w:rFonts w:eastAsiaTheme="minorEastAsia"/>
          <w:lang w:eastAsia="zh-CN"/>
        </w:rPr>
        <w:t>.</w:t>
      </w:r>
      <w:r>
        <w:rPr>
          <w:rFonts w:eastAsiaTheme="minorEastAsia"/>
          <w:lang w:eastAsia="zh-CN"/>
        </w:rPr>
        <w:t xml:space="preserve"> </w:t>
      </w:r>
    </w:p>
    <w:p w14:paraId="665DC561" w14:textId="77777777" w:rsidR="00173E01" w:rsidRPr="00BB218E" w:rsidRDefault="00173E01" w:rsidP="00173E01">
      <w:pPr>
        <w:pStyle w:val="BodyText"/>
        <w:numPr>
          <w:ilvl w:val="0"/>
          <w:numId w:val="6"/>
        </w:numPr>
        <w:spacing w:after="0"/>
        <w:contextualSpacing/>
        <w:rPr>
          <w:rFonts w:eastAsiaTheme="minorEastAsia"/>
        </w:rPr>
      </w:pPr>
      <w:r w:rsidRPr="00BB218E">
        <w:rPr>
          <w:rFonts w:eastAsiaTheme="minorEastAsia"/>
        </w:rPr>
        <w:t>Low latency</w:t>
      </w:r>
    </w:p>
    <w:p w14:paraId="366A1725" w14:textId="36C09645" w:rsidR="00173E01" w:rsidRPr="00016A86" w:rsidRDefault="00173E01" w:rsidP="00173E01">
      <w:pPr>
        <w:pStyle w:val="BodyText"/>
        <w:numPr>
          <w:ilvl w:val="1"/>
          <w:numId w:val="6"/>
        </w:numPr>
        <w:spacing w:after="0"/>
        <w:contextualSpacing/>
        <w:rPr>
          <w:rFonts w:eastAsiaTheme="minorEastAsia"/>
        </w:rPr>
      </w:pPr>
      <w:r w:rsidRPr="00016A86">
        <w:rPr>
          <w:rFonts w:eastAsiaTheme="minorEastAsia"/>
        </w:rPr>
        <w:t>For AR/VR applications, the latency should be small enough to facilitate application on wearables</w:t>
      </w:r>
      <w:r w:rsidR="00E447EB">
        <w:rPr>
          <w:rFonts w:eastAsiaTheme="minorEastAsia"/>
        </w:rPr>
        <w:t>.</w:t>
      </w:r>
    </w:p>
    <w:p w14:paraId="1F06B86A" w14:textId="77777777" w:rsidR="00173E01" w:rsidRDefault="00173E01" w:rsidP="00173E01">
      <w:pPr>
        <w:pStyle w:val="BodyText"/>
        <w:numPr>
          <w:ilvl w:val="0"/>
          <w:numId w:val="6"/>
        </w:numPr>
        <w:spacing w:after="0"/>
        <w:contextualSpacing/>
        <w:rPr>
          <w:rFonts w:eastAsiaTheme="minorEastAsia"/>
        </w:rPr>
      </w:pPr>
      <w:r w:rsidRPr="00BB218E">
        <w:rPr>
          <w:rFonts w:eastAsiaTheme="minorEastAsia"/>
        </w:rPr>
        <w:t>Deployment over licensed and un-licensed spectrum should both be supported</w:t>
      </w:r>
    </w:p>
    <w:p w14:paraId="5FDD8968" w14:textId="77777777" w:rsidR="00173E01" w:rsidRDefault="00173E01" w:rsidP="00173E01">
      <w:pPr>
        <w:pStyle w:val="BodyText"/>
        <w:numPr>
          <w:ilvl w:val="1"/>
          <w:numId w:val="6"/>
        </w:numPr>
        <w:spacing w:after="0"/>
        <w:contextualSpacing/>
        <w:rPr>
          <w:rFonts w:eastAsiaTheme="minorEastAsia"/>
        </w:rPr>
      </w:pPr>
      <w:r>
        <w:rPr>
          <w:rFonts w:eastAsiaTheme="minorEastAsia"/>
        </w:rPr>
        <w:t>Un-licensed spectrum might be the major optimization use case. Licensed spectrum may naturally be supported.</w:t>
      </w:r>
    </w:p>
    <w:p w14:paraId="50ED3EE2" w14:textId="77777777" w:rsidR="00173E01" w:rsidRDefault="00173E01" w:rsidP="00173E01">
      <w:pPr>
        <w:pStyle w:val="BodyText"/>
        <w:numPr>
          <w:ilvl w:val="0"/>
          <w:numId w:val="6"/>
        </w:numPr>
        <w:spacing w:after="0"/>
        <w:contextualSpacing/>
        <w:rPr>
          <w:rFonts w:eastAsiaTheme="minorEastAsia"/>
        </w:rPr>
      </w:pPr>
      <w:proofErr w:type="spellStart"/>
      <w:r>
        <w:rPr>
          <w:rFonts w:eastAsiaTheme="minorEastAsia" w:hint="eastAsia"/>
          <w:lang w:eastAsia="zh-CN"/>
        </w:rPr>
        <w:t>Uu</w:t>
      </w:r>
      <w:proofErr w:type="spellEnd"/>
      <w:r>
        <w:rPr>
          <w:rFonts w:eastAsiaTheme="minorEastAsia"/>
          <w:lang w:eastAsia="zh-CN"/>
        </w:rPr>
        <w:t xml:space="preserve"> and Sidelink</w:t>
      </w:r>
    </w:p>
    <w:p w14:paraId="389257B7" w14:textId="77777777" w:rsidR="00173E01" w:rsidRDefault="00173E01" w:rsidP="00173E01">
      <w:pPr>
        <w:pStyle w:val="BodyText"/>
        <w:numPr>
          <w:ilvl w:val="1"/>
          <w:numId w:val="6"/>
        </w:numPr>
        <w:spacing w:after="0"/>
        <w:contextualSpacing/>
        <w:rPr>
          <w:rFonts w:eastAsiaTheme="minorEastAsia"/>
        </w:rPr>
      </w:pPr>
      <w:r>
        <w:rPr>
          <w:rFonts w:eastAsiaTheme="minorEastAsia"/>
          <w:lang w:eastAsia="zh-CN"/>
        </w:rPr>
        <w:t>Sidelink should at least be supported for ITS band</w:t>
      </w:r>
    </w:p>
    <w:p w14:paraId="613BEBBC" w14:textId="77777777" w:rsidR="00173E01" w:rsidRPr="00634BB3" w:rsidRDefault="00173E01" w:rsidP="00173E01">
      <w:pPr>
        <w:pStyle w:val="BodyText"/>
        <w:numPr>
          <w:ilvl w:val="1"/>
          <w:numId w:val="6"/>
        </w:numPr>
        <w:spacing w:after="0"/>
        <w:contextualSpacing/>
        <w:rPr>
          <w:rFonts w:eastAsiaTheme="minorEastAsia"/>
        </w:rPr>
      </w:pPr>
      <w:r>
        <w:rPr>
          <w:rFonts w:eastAsiaTheme="minorEastAsia"/>
          <w:lang w:eastAsia="zh-CN"/>
        </w:rPr>
        <w:t xml:space="preserve">For mobile offloading and other scenarios, </w:t>
      </w:r>
      <w:proofErr w:type="spellStart"/>
      <w:r>
        <w:rPr>
          <w:rFonts w:eastAsiaTheme="minorEastAsia"/>
          <w:lang w:eastAsia="zh-CN"/>
        </w:rPr>
        <w:t>Uu</w:t>
      </w:r>
      <w:proofErr w:type="spellEnd"/>
      <w:r>
        <w:rPr>
          <w:rFonts w:eastAsiaTheme="minorEastAsia"/>
          <w:lang w:eastAsia="zh-CN"/>
        </w:rPr>
        <w:t xml:space="preserve"> link should also be supported</w:t>
      </w:r>
    </w:p>
    <w:p w14:paraId="52CF667C" w14:textId="77777777" w:rsidR="00173E01" w:rsidRDefault="00173E01" w:rsidP="00173E01">
      <w:pPr>
        <w:pStyle w:val="ListParagraph"/>
        <w:numPr>
          <w:ilvl w:val="0"/>
          <w:numId w:val="6"/>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RF impairments due to </w:t>
      </w:r>
      <w:r w:rsidRPr="005044D9">
        <w:rPr>
          <w:rFonts w:ascii="Times New Roman" w:eastAsiaTheme="minorEastAsia" w:hAnsi="Times New Roman"/>
          <w:kern w:val="0"/>
          <w:sz w:val="20"/>
          <w:szCs w:val="24"/>
        </w:rPr>
        <w:t>low PA efficiency, and high phase noise</w:t>
      </w:r>
    </w:p>
    <w:p w14:paraId="799B7F0E" w14:textId="77777777" w:rsidR="00173E01" w:rsidRDefault="00173E01" w:rsidP="00173E01">
      <w:pPr>
        <w:pStyle w:val="ListParagraph"/>
        <w:numPr>
          <w:ilvl w:val="1"/>
          <w:numId w:val="6"/>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Waveform design should </w:t>
      </w:r>
      <w:proofErr w:type="gramStart"/>
      <w:r>
        <w:rPr>
          <w:rFonts w:ascii="Times New Roman" w:eastAsiaTheme="minorEastAsia" w:hAnsi="Times New Roman"/>
          <w:kern w:val="0"/>
          <w:sz w:val="20"/>
          <w:szCs w:val="24"/>
        </w:rPr>
        <w:t>take into account</w:t>
      </w:r>
      <w:proofErr w:type="gramEnd"/>
      <w:r>
        <w:rPr>
          <w:rFonts w:ascii="Times New Roman" w:eastAsiaTheme="minorEastAsia" w:hAnsi="Times New Roman"/>
          <w:kern w:val="0"/>
          <w:sz w:val="20"/>
          <w:szCs w:val="24"/>
        </w:rPr>
        <w:t xml:space="preserve"> RF impairments in high band;</w:t>
      </w:r>
    </w:p>
    <w:p w14:paraId="5D663E63" w14:textId="70F26581" w:rsidR="00173E01" w:rsidRPr="004E3D49" w:rsidRDefault="0066274E" w:rsidP="00173E01">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Initia</w:t>
      </w:r>
      <w:r>
        <w:rPr>
          <w:rFonts w:cs="Times New Roman"/>
          <w:kern w:val="0"/>
          <w:sz w:val="36"/>
          <w:szCs w:val="20"/>
        </w:rPr>
        <w:t>l observations for waveform</w:t>
      </w:r>
    </w:p>
    <w:p w14:paraId="2288F9C9" w14:textId="26ADF660" w:rsidR="00C113E1" w:rsidRDefault="005C42C0" w:rsidP="0066274E">
      <w:pPr>
        <w:pStyle w:val="BodyText"/>
        <w:rPr>
          <w:noProof/>
        </w:rPr>
      </w:pPr>
      <w:r>
        <w:rPr>
          <w:noProof/>
        </w:rPr>
        <w:t>Some evaluations are conducted to compare PAPR of different waveforms. The results are summarized in the follwing figures.</w:t>
      </w:r>
    </w:p>
    <w:p w14:paraId="7BE3689C" w14:textId="77777777" w:rsidR="00C113E1" w:rsidRDefault="00C113E1" w:rsidP="00C113E1">
      <w:r>
        <w:rPr>
          <w:noProof/>
        </w:rPr>
        <w:drawing>
          <wp:inline distT="0" distB="0" distL="0" distR="0" wp14:anchorId="0363D3AF" wp14:editId="27BC8C1C">
            <wp:extent cx="2868015" cy="2032000"/>
            <wp:effectExtent l="0" t="0" r="889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PSK.png"/>
                    <pic:cNvPicPr preferRelativeResize="0"/>
                  </pic:nvPicPr>
                  <pic:blipFill>
                    <a:blip r:embed="rId8">
                      <a:extLst>
                        <a:ext uri="{28A0092B-C50C-407E-A947-70E740481C1C}">
                          <a14:useLocalDpi xmlns:a14="http://schemas.microsoft.com/office/drawing/2010/main" val="0"/>
                        </a:ext>
                      </a:extLst>
                    </a:blip>
                    <a:stretch>
                      <a:fillRect/>
                    </a:stretch>
                  </pic:blipFill>
                  <pic:spPr>
                    <a:xfrm>
                      <a:off x="0" y="0"/>
                      <a:ext cx="2887918" cy="2046102"/>
                    </a:xfrm>
                    <a:prstGeom prst="rect">
                      <a:avLst/>
                    </a:prstGeom>
                  </pic:spPr>
                </pic:pic>
              </a:graphicData>
            </a:graphic>
          </wp:inline>
        </w:drawing>
      </w:r>
      <w:r>
        <w:rPr>
          <w:noProof/>
        </w:rPr>
        <w:drawing>
          <wp:inline distT="0" distB="0" distL="0" distR="0" wp14:anchorId="0757D61B" wp14:editId="4FBD8BAC">
            <wp:extent cx="2863533" cy="2057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QPSK.png"/>
                    <pic:cNvPicPr preferRelativeResize="0"/>
                  </pic:nvPicPr>
                  <pic:blipFill>
                    <a:blip r:embed="rId9">
                      <a:extLst>
                        <a:ext uri="{28A0092B-C50C-407E-A947-70E740481C1C}">
                          <a14:useLocalDpi xmlns:a14="http://schemas.microsoft.com/office/drawing/2010/main" val="0"/>
                        </a:ext>
                      </a:extLst>
                    </a:blip>
                    <a:stretch>
                      <a:fillRect/>
                    </a:stretch>
                  </pic:blipFill>
                  <pic:spPr>
                    <a:xfrm>
                      <a:off x="0" y="0"/>
                      <a:ext cx="2885838" cy="2073426"/>
                    </a:xfrm>
                    <a:prstGeom prst="rect">
                      <a:avLst/>
                    </a:prstGeom>
                  </pic:spPr>
                </pic:pic>
              </a:graphicData>
            </a:graphic>
          </wp:inline>
        </w:drawing>
      </w:r>
    </w:p>
    <w:p w14:paraId="5E312BA5" w14:textId="77777777" w:rsidR="00C113E1" w:rsidRDefault="00C113E1" w:rsidP="00C113E1">
      <w:r>
        <w:rPr>
          <w:noProof/>
        </w:rPr>
        <w:drawing>
          <wp:inline distT="0" distB="0" distL="0" distR="0" wp14:anchorId="35A4125D" wp14:editId="72613B32">
            <wp:extent cx="2882900" cy="1902208"/>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6qam.png"/>
                    <pic:cNvPicPr/>
                  </pic:nvPicPr>
                  <pic:blipFill>
                    <a:blip r:embed="rId10">
                      <a:extLst>
                        <a:ext uri="{28A0092B-C50C-407E-A947-70E740481C1C}">
                          <a14:useLocalDpi xmlns:a14="http://schemas.microsoft.com/office/drawing/2010/main" val="0"/>
                        </a:ext>
                      </a:extLst>
                    </a:blip>
                    <a:stretch>
                      <a:fillRect/>
                    </a:stretch>
                  </pic:blipFill>
                  <pic:spPr>
                    <a:xfrm>
                      <a:off x="0" y="0"/>
                      <a:ext cx="2912393" cy="1921668"/>
                    </a:xfrm>
                    <a:prstGeom prst="rect">
                      <a:avLst/>
                    </a:prstGeom>
                  </pic:spPr>
                </pic:pic>
              </a:graphicData>
            </a:graphic>
          </wp:inline>
        </w:drawing>
      </w:r>
      <w:r>
        <w:rPr>
          <w:rFonts w:hint="eastAsia"/>
          <w:noProof/>
        </w:rPr>
        <w:drawing>
          <wp:inline distT="0" distB="0" distL="0" distR="0" wp14:anchorId="1728DCF6" wp14:editId="79DC1D21">
            <wp:extent cx="2849880" cy="193103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4QAM.png"/>
                    <pic:cNvPicPr/>
                  </pic:nvPicPr>
                  <pic:blipFill>
                    <a:blip r:embed="rId11">
                      <a:extLst>
                        <a:ext uri="{28A0092B-C50C-407E-A947-70E740481C1C}">
                          <a14:useLocalDpi xmlns:a14="http://schemas.microsoft.com/office/drawing/2010/main" val="0"/>
                        </a:ext>
                      </a:extLst>
                    </a:blip>
                    <a:stretch>
                      <a:fillRect/>
                    </a:stretch>
                  </pic:blipFill>
                  <pic:spPr>
                    <a:xfrm>
                      <a:off x="0" y="0"/>
                      <a:ext cx="2886610" cy="1955923"/>
                    </a:xfrm>
                    <a:prstGeom prst="rect">
                      <a:avLst/>
                    </a:prstGeom>
                  </pic:spPr>
                </pic:pic>
              </a:graphicData>
            </a:graphic>
          </wp:inline>
        </w:drawing>
      </w:r>
    </w:p>
    <w:p w14:paraId="1F644644" w14:textId="77777777" w:rsidR="00C113E1" w:rsidRDefault="00C113E1" w:rsidP="00173E01">
      <w:pPr>
        <w:pStyle w:val="BodyText"/>
        <w:rPr>
          <w:rFonts w:eastAsia="SimSun"/>
          <w:lang w:eastAsia="zh-CN"/>
        </w:rPr>
      </w:pPr>
    </w:p>
    <w:p w14:paraId="64E852B4" w14:textId="080C609E" w:rsidR="00C113E1" w:rsidRDefault="00C113E1" w:rsidP="00173E01">
      <w:pPr>
        <w:pStyle w:val="BodyText"/>
        <w:rPr>
          <w:noProof/>
        </w:rPr>
      </w:pPr>
      <w:r>
        <w:rPr>
          <w:rFonts w:eastAsia="SimSun" w:hint="eastAsia"/>
          <w:lang w:eastAsia="zh-CN"/>
        </w:rPr>
        <w:t xml:space="preserve">                   </w:t>
      </w:r>
      <w:r>
        <w:rPr>
          <w:rFonts w:eastAsia="SimSun"/>
          <w:lang w:eastAsia="zh-CN"/>
        </w:rPr>
        <w:t>Fig</w:t>
      </w:r>
      <w:r w:rsidRPr="00C113E1">
        <w:rPr>
          <w:rFonts w:eastAsia="SimSun"/>
          <w:lang w:eastAsia="zh-CN"/>
        </w:rPr>
        <w:t xml:space="preserve">ure1: PAPR </w:t>
      </w:r>
      <w:r w:rsidRPr="0066274E">
        <w:rPr>
          <w:noProof/>
        </w:rPr>
        <w:t xml:space="preserve">comparation of different waveforms </w:t>
      </w:r>
      <w:r w:rsidR="005C42C0">
        <w:rPr>
          <w:noProof/>
        </w:rPr>
        <w:t>with</w:t>
      </w:r>
      <w:r w:rsidR="005C42C0" w:rsidRPr="0066274E">
        <w:rPr>
          <w:noProof/>
        </w:rPr>
        <w:t xml:space="preserve"> </w:t>
      </w:r>
      <w:r w:rsidRPr="0066274E">
        <w:rPr>
          <w:noProof/>
        </w:rPr>
        <w:t>different modulations</w:t>
      </w:r>
    </w:p>
    <w:p w14:paraId="3FB99F7A" w14:textId="7A8D976E" w:rsidR="00C113E1" w:rsidRDefault="005C42C0" w:rsidP="00173E01">
      <w:pPr>
        <w:pStyle w:val="BodyText"/>
        <w:rPr>
          <w:rFonts w:eastAsia="SimSun"/>
          <w:lang w:eastAsia="zh-CN"/>
        </w:rPr>
      </w:pPr>
      <w:r>
        <w:rPr>
          <w:rFonts w:eastAsia="SimSun"/>
          <w:lang w:eastAsia="zh-CN"/>
        </w:rPr>
        <w:t xml:space="preserve">From above simulation results, at 10^-2 level, the difference between different waveforms deviates from less than 1dB to </w:t>
      </w:r>
      <w:r>
        <w:rPr>
          <w:rFonts w:eastAsia="SimSun" w:hint="eastAsia"/>
          <w:lang w:eastAsia="zh-CN"/>
        </w:rPr>
        <w:t>~10dB</w:t>
      </w:r>
      <w:r>
        <w:rPr>
          <w:rFonts w:eastAsia="SimSun"/>
          <w:lang w:eastAsia="zh-CN"/>
        </w:rPr>
        <w:t>. Whether such PAPR difference matters should be dependent on the link budget</w:t>
      </w:r>
      <w:r w:rsidR="001E7E0A">
        <w:rPr>
          <w:rFonts w:eastAsia="SimSun"/>
          <w:lang w:eastAsia="zh-CN"/>
        </w:rPr>
        <w:t xml:space="preserve"> for typical applications</w:t>
      </w:r>
      <w:r>
        <w:rPr>
          <w:rFonts w:eastAsia="SimSun"/>
          <w:lang w:eastAsia="zh-CN"/>
        </w:rPr>
        <w:t>.</w:t>
      </w:r>
      <w:r w:rsidR="001E7E0A">
        <w:rPr>
          <w:rFonts w:eastAsia="SimSun"/>
          <w:lang w:eastAsia="zh-CN"/>
        </w:rPr>
        <w:t xml:space="preserve"> The corresponding link budget is listed in the following table.</w:t>
      </w:r>
    </w:p>
    <w:p w14:paraId="24F7452F" w14:textId="7E29FDF4" w:rsidR="00774321" w:rsidRDefault="00774321" w:rsidP="00173E01">
      <w:pPr>
        <w:pStyle w:val="BodyText"/>
        <w:rPr>
          <w:rFonts w:eastAsia="SimSun"/>
          <w:lang w:eastAsia="zh-CN"/>
        </w:rPr>
      </w:pPr>
      <w:r>
        <w:rPr>
          <w:rFonts w:eastAsia="SimSun"/>
          <w:lang w:eastAsia="zh-CN"/>
        </w:rPr>
        <w:t xml:space="preserve">For the transmission power of different waveforms, we consider power </w:t>
      </w:r>
      <w:proofErr w:type="spellStart"/>
      <w:r>
        <w:rPr>
          <w:rFonts w:eastAsia="SimSun"/>
          <w:lang w:eastAsia="zh-CN"/>
        </w:rPr>
        <w:t>backoff</w:t>
      </w:r>
      <w:proofErr w:type="spellEnd"/>
      <w:r>
        <w:rPr>
          <w:rFonts w:eastAsia="SimSun"/>
          <w:lang w:eastAsia="zh-CN"/>
        </w:rPr>
        <w:t xml:space="preserve"> due to PAPR at the 10^-2 level. For </w:t>
      </w:r>
      <w:r>
        <w:rPr>
          <w:rFonts w:eastAsia="SimSun"/>
          <w:lang w:eastAsia="zh-CN"/>
        </w:rPr>
        <w:t>example,</w:t>
      </w:r>
      <w:r>
        <w:rPr>
          <w:rFonts w:eastAsia="SimSun"/>
          <w:lang w:eastAsia="zh-CN"/>
        </w:rPr>
        <w:t xml:space="preserve"> 11dB power </w:t>
      </w:r>
      <w:proofErr w:type="spellStart"/>
      <w:r>
        <w:rPr>
          <w:rFonts w:eastAsia="SimSun"/>
          <w:lang w:eastAsia="zh-CN"/>
        </w:rPr>
        <w:t>backoff</w:t>
      </w:r>
      <w:proofErr w:type="spellEnd"/>
      <w:r>
        <w:rPr>
          <w:rFonts w:eastAsia="SimSun"/>
          <w:lang w:eastAsia="zh-CN"/>
        </w:rPr>
        <w:t xml:space="preserve"> for CP-OFDM is used. Then the SNR value at different transmission distance is calculated.</w:t>
      </w:r>
    </w:p>
    <w:p w14:paraId="3455A71A" w14:textId="54F859CD" w:rsidR="00774321" w:rsidRDefault="00774321" w:rsidP="00173E01">
      <w:pPr>
        <w:pStyle w:val="BodyText"/>
        <w:rPr>
          <w:rFonts w:eastAsia="SimSun"/>
          <w:lang w:eastAsia="zh-CN"/>
        </w:rPr>
      </w:pPr>
    </w:p>
    <w:p w14:paraId="5699E0A4" w14:textId="77777777" w:rsidR="00774321" w:rsidRDefault="00774321" w:rsidP="00173E01">
      <w:pPr>
        <w:pStyle w:val="BodyText"/>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756"/>
        <w:tblGridChange w:id="3">
          <w:tblGrid>
            <w:gridCol w:w="2835"/>
            <w:gridCol w:w="4756"/>
          </w:tblGrid>
        </w:tblGridChange>
      </w:tblGrid>
      <w:tr w:rsidR="00774321" w14:paraId="495CF71E" w14:textId="77777777" w:rsidTr="00774321">
        <w:trPr>
          <w:jc w:val="center"/>
        </w:trPr>
        <w:tc>
          <w:tcPr>
            <w:tcW w:w="2835" w:type="dxa"/>
            <w:shd w:val="clear" w:color="auto" w:fill="auto"/>
          </w:tcPr>
          <w:p w14:paraId="03F06D72" w14:textId="3B01FA39" w:rsidR="00774321" w:rsidRPr="006406F5" w:rsidRDefault="00774321" w:rsidP="00774321">
            <w:pPr>
              <w:rPr>
                <w:rFonts w:ascii="Times" w:eastAsia="SimSun" w:hAnsi="Times" w:hint="eastAsia"/>
                <w:bCs/>
                <w:lang w:eastAsia="zh-CN"/>
              </w:rPr>
            </w:pPr>
            <w:r w:rsidRPr="006406F5">
              <w:rPr>
                <w:rFonts w:ascii="Times" w:eastAsia="SimSun" w:hAnsi="Times" w:hint="eastAsia"/>
                <w:bCs/>
                <w:lang w:eastAsia="zh-CN"/>
              </w:rPr>
              <w:t>(</w:t>
            </w:r>
            <w:r w:rsidRPr="006406F5">
              <w:rPr>
                <w:rFonts w:ascii="Times" w:eastAsia="SimSun" w:hAnsi="Times"/>
                <w:bCs/>
                <w:lang w:eastAsia="zh-CN"/>
              </w:rPr>
              <w:t>1</w:t>
            </w:r>
            <w:r w:rsidRPr="006406F5">
              <w:rPr>
                <w:rFonts w:ascii="Times" w:eastAsia="SimSun" w:hAnsi="Times" w:hint="eastAsia"/>
                <w:bCs/>
                <w:lang w:eastAsia="zh-CN"/>
              </w:rPr>
              <w:t>)</w:t>
            </w:r>
            <w:r w:rsidRPr="006406F5">
              <w:rPr>
                <w:rFonts w:ascii="Times" w:eastAsia="SimSun" w:hAnsi="Times"/>
                <w:bCs/>
                <w:lang w:eastAsia="zh-CN"/>
              </w:rPr>
              <w:t xml:space="preserve"> P</w:t>
            </w:r>
            <w:r>
              <w:rPr>
                <w:rFonts w:ascii="Times" w:eastAsia="SimSun" w:hAnsi="Times"/>
                <w:bCs/>
                <w:lang w:eastAsia="zh-CN"/>
              </w:rPr>
              <w:t xml:space="preserve">out per </w:t>
            </w:r>
            <w:proofErr w:type="gramStart"/>
            <w:r>
              <w:rPr>
                <w:rFonts w:ascii="Times" w:eastAsia="SimSun" w:hAnsi="Times"/>
                <w:bCs/>
                <w:lang w:eastAsia="zh-CN"/>
              </w:rPr>
              <w:t xml:space="preserve">element </w:t>
            </w:r>
            <w:r w:rsidRPr="006406F5">
              <w:rPr>
                <w:rFonts w:ascii="Times" w:eastAsia="SimSun" w:hAnsi="Times"/>
                <w:bCs/>
                <w:lang w:eastAsia="zh-CN"/>
              </w:rPr>
              <w:t xml:space="preserve"> in</w:t>
            </w:r>
            <w:proofErr w:type="gramEnd"/>
            <w:r w:rsidRPr="006406F5">
              <w:rPr>
                <w:rFonts w:ascii="Times" w:eastAsia="SimSun" w:hAnsi="Times"/>
                <w:bCs/>
                <w:lang w:eastAsia="zh-CN"/>
              </w:rPr>
              <w:t xml:space="preserve"> channel bandwidth (</w:t>
            </w:r>
            <w:proofErr w:type="spellStart"/>
            <w:r w:rsidRPr="006406F5">
              <w:rPr>
                <w:rFonts w:ascii="Times" w:eastAsia="SimSun" w:hAnsi="Times"/>
                <w:bCs/>
                <w:lang w:eastAsia="zh-CN"/>
              </w:rPr>
              <w:t>dbm</w:t>
            </w:r>
            <w:proofErr w:type="spellEnd"/>
            <w:r w:rsidRPr="006406F5">
              <w:rPr>
                <w:rFonts w:ascii="Times" w:eastAsia="SimSun" w:hAnsi="Times"/>
                <w:bCs/>
                <w:lang w:eastAsia="zh-CN"/>
              </w:rPr>
              <w:t>)</w:t>
            </w:r>
          </w:p>
        </w:tc>
        <w:tc>
          <w:tcPr>
            <w:tcW w:w="4756" w:type="dxa"/>
            <w:shd w:val="clear" w:color="auto" w:fill="auto"/>
          </w:tcPr>
          <w:p w14:paraId="39A350BB" w14:textId="55E92DEE" w:rsidR="00774321" w:rsidRPr="006406F5" w:rsidRDefault="00774321" w:rsidP="00774321">
            <w:pPr>
              <w:rPr>
                <w:rFonts w:ascii="Times" w:eastAsia="SimSun" w:hAnsi="Times"/>
                <w:bCs/>
                <w:lang w:eastAsia="zh-CN"/>
              </w:rPr>
            </w:pPr>
            <w:r>
              <w:rPr>
                <w:rFonts w:ascii="Times" w:eastAsia="SimSun" w:hAnsi="Times"/>
                <w:bCs/>
                <w:lang w:eastAsia="zh-CN"/>
              </w:rPr>
              <w:t>14</w:t>
            </w:r>
            <w:r w:rsidRPr="006406F5">
              <w:rPr>
                <w:rFonts w:ascii="Times" w:eastAsia="SimSun" w:hAnsi="Times"/>
                <w:bCs/>
                <w:lang w:eastAsia="zh-CN"/>
              </w:rPr>
              <w:t>dbm</w:t>
            </w:r>
          </w:p>
        </w:tc>
      </w:tr>
      <w:tr w:rsidR="00774321" w14:paraId="26B47668" w14:textId="77777777" w:rsidTr="00774321">
        <w:trPr>
          <w:jc w:val="center"/>
        </w:trPr>
        <w:tc>
          <w:tcPr>
            <w:tcW w:w="2835" w:type="dxa"/>
            <w:shd w:val="clear" w:color="auto" w:fill="auto"/>
          </w:tcPr>
          <w:p w14:paraId="4C991E64" w14:textId="02826EC4" w:rsidR="00774321" w:rsidRPr="006406F5" w:rsidRDefault="00774321" w:rsidP="00774321">
            <w:pPr>
              <w:rPr>
                <w:rFonts w:ascii="Times" w:eastAsia="SimSun" w:hAnsi="Times" w:hint="eastAsia"/>
                <w:bCs/>
                <w:lang w:eastAsia="zh-CN"/>
              </w:rPr>
            </w:pPr>
            <w:r w:rsidRPr="006406F5">
              <w:rPr>
                <w:rFonts w:ascii="Times" w:eastAsia="SimSun" w:hAnsi="Times" w:hint="eastAsia"/>
                <w:bCs/>
                <w:lang w:eastAsia="zh-CN"/>
              </w:rPr>
              <w:t>(</w:t>
            </w:r>
            <w:r w:rsidRPr="006406F5">
              <w:rPr>
                <w:rFonts w:ascii="Times" w:eastAsia="SimSun" w:hAnsi="Times"/>
                <w:bCs/>
                <w:lang w:eastAsia="zh-CN"/>
              </w:rPr>
              <w:t>2</w:t>
            </w:r>
            <w:r w:rsidRPr="006406F5">
              <w:rPr>
                <w:rFonts w:ascii="Times" w:eastAsia="SimSun" w:hAnsi="Times" w:hint="eastAsia"/>
                <w:bCs/>
                <w:lang w:eastAsia="zh-CN"/>
              </w:rPr>
              <w:t>)</w:t>
            </w:r>
            <w:r w:rsidRPr="006406F5">
              <w:rPr>
                <w:rFonts w:ascii="Times" w:eastAsia="SimSun" w:hAnsi="Times"/>
                <w:bCs/>
                <w:lang w:eastAsia="zh-CN"/>
              </w:rPr>
              <w:t xml:space="preserve"> Thermal noise density (</w:t>
            </w:r>
            <w:proofErr w:type="spellStart"/>
            <w:r w:rsidRPr="006406F5">
              <w:rPr>
                <w:rFonts w:ascii="Times" w:eastAsia="SimSun" w:hAnsi="Times"/>
                <w:bCs/>
                <w:lang w:eastAsia="zh-CN"/>
              </w:rPr>
              <w:t>dbm</w:t>
            </w:r>
            <w:proofErr w:type="spellEnd"/>
            <w:r w:rsidRPr="006406F5">
              <w:rPr>
                <w:rFonts w:ascii="Times" w:eastAsia="SimSun" w:hAnsi="Times"/>
                <w:bCs/>
                <w:lang w:eastAsia="zh-CN"/>
              </w:rPr>
              <w:t>/Hz)</w:t>
            </w:r>
          </w:p>
        </w:tc>
        <w:tc>
          <w:tcPr>
            <w:tcW w:w="4756" w:type="dxa"/>
            <w:shd w:val="clear" w:color="auto" w:fill="auto"/>
          </w:tcPr>
          <w:p w14:paraId="292FB80C" w14:textId="60DFF978" w:rsidR="00774321" w:rsidRPr="006406F5" w:rsidRDefault="00774321" w:rsidP="00774321">
            <w:pPr>
              <w:rPr>
                <w:rFonts w:ascii="Times" w:eastAsia="SimSun" w:hAnsi="Times"/>
                <w:bCs/>
                <w:lang w:eastAsia="zh-CN"/>
              </w:rPr>
            </w:pPr>
            <w:r w:rsidRPr="006406F5">
              <w:rPr>
                <w:rFonts w:ascii="Times" w:eastAsia="SimSun" w:hAnsi="Times"/>
                <w:bCs/>
                <w:lang w:eastAsia="zh-CN"/>
              </w:rPr>
              <w:t>-174</w:t>
            </w:r>
          </w:p>
        </w:tc>
      </w:tr>
      <w:tr w:rsidR="00774321" w14:paraId="58899B85" w14:textId="77777777" w:rsidTr="00774321">
        <w:trPr>
          <w:jc w:val="center"/>
        </w:trPr>
        <w:tc>
          <w:tcPr>
            <w:tcW w:w="2835" w:type="dxa"/>
            <w:shd w:val="clear" w:color="auto" w:fill="auto"/>
          </w:tcPr>
          <w:p w14:paraId="7F72D22B" w14:textId="0B725E23" w:rsidR="00774321" w:rsidRPr="006406F5" w:rsidRDefault="00774321" w:rsidP="00774321">
            <w:pPr>
              <w:rPr>
                <w:rFonts w:ascii="Times" w:eastAsia="SimSun" w:hAnsi="Times" w:hint="eastAsia"/>
                <w:bCs/>
                <w:lang w:eastAsia="zh-CN"/>
              </w:rPr>
            </w:pPr>
            <w:r w:rsidRPr="006406F5">
              <w:rPr>
                <w:rFonts w:ascii="Times" w:eastAsia="SimSun" w:hAnsi="Times" w:hint="eastAsia"/>
                <w:bCs/>
                <w:lang w:eastAsia="zh-CN"/>
              </w:rPr>
              <w:t>(</w:t>
            </w:r>
            <w:r w:rsidRPr="006406F5">
              <w:rPr>
                <w:rFonts w:ascii="Times" w:eastAsia="SimSun" w:hAnsi="Times"/>
                <w:bCs/>
                <w:lang w:eastAsia="zh-CN"/>
              </w:rPr>
              <w:t>3</w:t>
            </w:r>
            <w:r w:rsidRPr="006406F5">
              <w:rPr>
                <w:rFonts w:ascii="Times" w:eastAsia="SimSun" w:hAnsi="Times" w:hint="eastAsia"/>
                <w:bCs/>
                <w:lang w:eastAsia="zh-CN"/>
              </w:rPr>
              <w:t>)</w:t>
            </w:r>
            <w:r w:rsidRPr="006406F5">
              <w:rPr>
                <w:rFonts w:ascii="Times" w:eastAsia="SimSun" w:hAnsi="Times"/>
                <w:bCs/>
                <w:lang w:eastAsia="zh-CN"/>
              </w:rPr>
              <w:t xml:space="preserve"> Receiver Noise Figure (dB)</w:t>
            </w:r>
          </w:p>
        </w:tc>
        <w:tc>
          <w:tcPr>
            <w:tcW w:w="4756" w:type="dxa"/>
            <w:shd w:val="clear" w:color="auto" w:fill="auto"/>
          </w:tcPr>
          <w:p w14:paraId="72F5BE12" w14:textId="0E05AB9D" w:rsidR="00774321" w:rsidRPr="006406F5" w:rsidRDefault="00774321" w:rsidP="00774321">
            <w:pPr>
              <w:rPr>
                <w:rFonts w:ascii="Times" w:eastAsia="SimSun" w:hAnsi="Times"/>
                <w:bCs/>
                <w:lang w:eastAsia="zh-CN"/>
              </w:rPr>
            </w:pPr>
            <w:r>
              <w:rPr>
                <w:rFonts w:ascii="Times" w:eastAsia="SimSun" w:hAnsi="Times"/>
                <w:bCs/>
                <w:lang w:eastAsia="zh-CN"/>
              </w:rPr>
              <w:t>9</w:t>
            </w:r>
            <w:r w:rsidRPr="006406F5">
              <w:rPr>
                <w:rFonts w:ascii="Times" w:eastAsia="SimSun" w:hAnsi="Times"/>
                <w:bCs/>
                <w:lang w:eastAsia="zh-CN"/>
              </w:rPr>
              <w:t>.</w:t>
            </w:r>
          </w:p>
        </w:tc>
      </w:tr>
      <w:tr w:rsidR="00774321" w:rsidRPr="00575649" w14:paraId="24B88EA4" w14:textId="77777777" w:rsidTr="00774321">
        <w:trPr>
          <w:jc w:val="center"/>
        </w:trPr>
        <w:tc>
          <w:tcPr>
            <w:tcW w:w="2835" w:type="dxa"/>
            <w:shd w:val="clear" w:color="auto" w:fill="auto"/>
          </w:tcPr>
          <w:p w14:paraId="11BF346C" w14:textId="77777777" w:rsidR="00774321" w:rsidRPr="006406F5" w:rsidRDefault="00774321" w:rsidP="00774321">
            <w:pPr>
              <w:rPr>
                <w:rFonts w:ascii="Times" w:eastAsia="SimSun" w:hAnsi="Times"/>
                <w:bCs/>
                <w:lang w:eastAsia="zh-CN"/>
              </w:rPr>
            </w:pPr>
            <w:r w:rsidRPr="006406F5">
              <w:rPr>
                <w:rFonts w:ascii="Times" w:eastAsia="SimSun" w:hAnsi="Times" w:hint="eastAsia"/>
                <w:bCs/>
                <w:lang w:eastAsia="zh-CN"/>
              </w:rPr>
              <w:t>(</w:t>
            </w:r>
            <w:r w:rsidRPr="006406F5">
              <w:rPr>
                <w:rFonts w:ascii="Times" w:eastAsia="SimSun" w:hAnsi="Times"/>
                <w:bCs/>
                <w:lang w:eastAsia="zh-CN"/>
              </w:rPr>
              <w:t>4</w:t>
            </w:r>
            <w:r w:rsidRPr="006406F5">
              <w:rPr>
                <w:rFonts w:ascii="Times" w:eastAsia="SimSun" w:hAnsi="Times" w:hint="eastAsia"/>
                <w:bCs/>
                <w:lang w:eastAsia="zh-CN"/>
              </w:rPr>
              <w:t>)</w:t>
            </w:r>
            <w:r w:rsidRPr="006406F5">
              <w:rPr>
                <w:rFonts w:ascii="Times" w:eastAsia="SimSun" w:hAnsi="Times"/>
                <w:bCs/>
                <w:lang w:eastAsia="zh-CN"/>
              </w:rPr>
              <w:t xml:space="preserve"> Interference margin</w:t>
            </w:r>
          </w:p>
        </w:tc>
        <w:tc>
          <w:tcPr>
            <w:tcW w:w="4756" w:type="dxa"/>
            <w:shd w:val="clear" w:color="auto" w:fill="auto"/>
          </w:tcPr>
          <w:p w14:paraId="6F4AD41F" w14:textId="20E22DE2" w:rsidR="00774321" w:rsidRPr="006406F5" w:rsidRDefault="00774321" w:rsidP="00774321">
            <w:pPr>
              <w:rPr>
                <w:rFonts w:ascii="Times" w:eastAsia="SimSun" w:hAnsi="Times"/>
                <w:bCs/>
                <w:lang w:eastAsia="zh-CN"/>
              </w:rPr>
            </w:pPr>
            <w:r w:rsidRPr="006406F5">
              <w:rPr>
                <w:rFonts w:ascii="Times" w:eastAsia="SimSun" w:hAnsi="Times"/>
                <w:bCs/>
                <w:lang w:eastAsia="zh-CN"/>
              </w:rPr>
              <w:t>0dB</w:t>
            </w:r>
            <w:r w:rsidRPr="006406F5">
              <w:rPr>
                <w:rFonts w:ascii="Times" w:eastAsia="SimSun" w:hAnsi="Times"/>
                <w:bCs/>
                <w:lang w:eastAsia="zh-CN"/>
              </w:rPr>
              <w:t xml:space="preserve"> </w:t>
            </w:r>
            <w:r>
              <w:rPr>
                <w:rFonts w:ascii="Times" w:eastAsia="SimSun" w:hAnsi="Times"/>
                <w:bCs/>
                <w:lang w:eastAsia="zh-CN"/>
              </w:rPr>
              <w:t>c</w:t>
            </w:r>
            <w:r w:rsidRPr="006406F5">
              <w:rPr>
                <w:rFonts w:ascii="Times" w:eastAsia="SimSun" w:hAnsi="Times"/>
                <w:bCs/>
                <w:lang w:eastAsia="zh-CN"/>
              </w:rPr>
              <w:t xml:space="preserve">onsider an average interference margin in </w:t>
            </w:r>
            <w:r w:rsidRPr="006406F5">
              <w:rPr>
                <w:rFonts w:ascii="Times" w:eastAsia="SimSun" w:hAnsi="Times" w:hint="eastAsia"/>
                <w:bCs/>
                <w:lang w:eastAsia="zh-CN"/>
              </w:rPr>
              <w:t>network</w:t>
            </w:r>
            <w:r>
              <w:rPr>
                <w:rFonts w:ascii="Times" w:eastAsia="SimSun" w:hAnsi="Times"/>
                <w:bCs/>
                <w:lang w:eastAsia="zh-CN"/>
              </w:rPr>
              <w:t xml:space="preserve"> =</w:t>
            </w:r>
          </w:p>
        </w:tc>
      </w:tr>
      <w:tr w:rsidR="00774321" w:rsidRPr="00575649" w14:paraId="64D0C439" w14:textId="77777777" w:rsidTr="00774321">
        <w:trPr>
          <w:jc w:val="center"/>
        </w:trPr>
        <w:tc>
          <w:tcPr>
            <w:tcW w:w="2835" w:type="dxa"/>
            <w:shd w:val="clear" w:color="auto" w:fill="auto"/>
          </w:tcPr>
          <w:p w14:paraId="5744FA46" w14:textId="77777777" w:rsidR="00774321" w:rsidRPr="00774321" w:rsidRDefault="00774321" w:rsidP="00774321">
            <w:pPr>
              <w:rPr>
                <w:rFonts w:ascii="Times" w:eastAsia="SimSun" w:hAnsi="Times"/>
                <w:bCs/>
                <w:lang w:eastAsia="zh-CN"/>
              </w:rPr>
            </w:pPr>
            <w:r w:rsidRPr="00774321">
              <w:rPr>
                <w:rFonts w:ascii="Times" w:eastAsia="SimSun" w:hAnsi="Times" w:hint="eastAsia"/>
                <w:bCs/>
                <w:lang w:eastAsia="zh-CN"/>
              </w:rPr>
              <w:t>(</w:t>
            </w:r>
            <w:r w:rsidRPr="00774321">
              <w:rPr>
                <w:rFonts w:ascii="Times" w:eastAsia="SimSun" w:hAnsi="Times"/>
                <w:bCs/>
                <w:lang w:eastAsia="zh-CN"/>
              </w:rPr>
              <w:t>5</w:t>
            </w:r>
            <w:r w:rsidRPr="00774321">
              <w:rPr>
                <w:rFonts w:ascii="Times" w:eastAsia="SimSun" w:hAnsi="Times" w:hint="eastAsia"/>
                <w:bCs/>
                <w:lang w:eastAsia="zh-CN"/>
              </w:rPr>
              <w:t>)</w:t>
            </w:r>
            <w:r w:rsidRPr="00774321">
              <w:rPr>
                <w:rFonts w:ascii="Times" w:eastAsia="SimSun" w:hAnsi="Times"/>
                <w:bCs/>
                <w:lang w:eastAsia="zh-CN"/>
              </w:rPr>
              <w:t xml:space="preserve"> Occupied channel bandwidth (Hz)</w:t>
            </w:r>
          </w:p>
        </w:tc>
        <w:tc>
          <w:tcPr>
            <w:tcW w:w="4756" w:type="dxa"/>
            <w:shd w:val="clear" w:color="auto" w:fill="auto"/>
          </w:tcPr>
          <w:p w14:paraId="0C424153" w14:textId="77777777" w:rsidR="00774321" w:rsidRPr="00774321" w:rsidRDefault="00774321" w:rsidP="00774321">
            <w:pPr>
              <w:rPr>
                <w:rFonts w:ascii="Times" w:eastAsia="SimSun" w:hAnsi="Times"/>
                <w:bCs/>
                <w:lang w:eastAsia="zh-CN"/>
              </w:rPr>
            </w:pPr>
            <w:r w:rsidRPr="00774321">
              <w:rPr>
                <w:rFonts w:ascii="Times" w:eastAsia="SimSun" w:hAnsi="Times"/>
                <w:bCs/>
                <w:lang w:eastAsia="zh-CN"/>
              </w:rPr>
              <w:t>10GHz</w:t>
            </w:r>
          </w:p>
        </w:tc>
      </w:tr>
      <w:tr w:rsidR="00774321" w:rsidRPr="00575649" w14:paraId="53C0D07A" w14:textId="77777777" w:rsidTr="00774321">
        <w:trPr>
          <w:jc w:val="center"/>
        </w:trPr>
        <w:tc>
          <w:tcPr>
            <w:tcW w:w="2835" w:type="dxa"/>
            <w:shd w:val="clear" w:color="auto" w:fill="auto"/>
          </w:tcPr>
          <w:p w14:paraId="3804ABF4" w14:textId="77777777" w:rsidR="00774321" w:rsidRPr="00774321" w:rsidRDefault="00774321" w:rsidP="00774321">
            <w:pPr>
              <w:rPr>
                <w:rFonts w:ascii="Times" w:eastAsia="SimSun" w:hAnsi="Times"/>
                <w:bCs/>
                <w:lang w:eastAsia="zh-CN"/>
              </w:rPr>
            </w:pPr>
            <w:r w:rsidRPr="00774321">
              <w:rPr>
                <w:rFonts w:ascii="Times" w:eastAsia="SimSun" w:hAnsi="Times" w:hint="eastAsia"/>
                <w:bCs/>
                <w:lang w:eastAsia="zh-CN"/>
              </w:rPr>
              <w:t>(</w:t>
            </w:r>
            <w:r w:rsidRPr="00774321">
              <w:rPr>
                <w:rFonts w:ascii="Times" w:eastAsia="SimSun" w:hAnsi="Times"/>
                <w:bCs/>
                <w:lang w:eastAsia="zh-CN"/>
              </w:rPr>
              <w:t>6</w:t>
            </w:r>
            <w:r w:rsidRPr="00774321">
              <w:rPr>
                <w:rFonts w:ascii="Times" w:eastAsia="SimSun" w:hAnsi="Times" w:hint="eastAsia"/>
                <w:bCs/>
                <w:lang w:eastAsia="zh-CN"/>
              </w:rPr>
              <w:t>)</w:t>
            </w:r>
            <w:r w:rsidRPr="00774321">
              <w:rPr>
                <w:rFonts w:ascii="Times" w:eastAsia="SimSun" w:hAnsi="Times"/>
                <w:bCs/>
                <w:lang w:eastAsia="zh-CN"/>
              </w:rPr>
              <w:t xml:space="preserve"> Antenna gain (Inc. beam forming)</w:t>
            </w:r>
          </w:p>
        </w:tc>
        <w:tc>
          <w:tcPr>
            <w:tcW w:w="4756" w:type="dxa"/>
            <w:shd w:val="clear" w:color="auto" w:fill="auto"/>
          </w:tcPr>
          <w:p w14:paraId="2645830A" w14:textId="529371B1" w:rsidR="00774321" w:rsidRPr="00774321" w:rsidRDefault="00774321" w:rsidP="00774321">
            <w:pPr>
              <w:rPr>
                <w:rFonts w:ascii="Times" w:eastAsia="SimSun" w:hAnsi="Times"/>
                <w:bCs/>
                <w:lang w:eastAsia="zh-CN"/>
              </w:rPr>
            </w:pPr>
            <w:r w:rsidRPr="00774321">
              <w:rPr>
                <w:rFonts w:ascii="Times" w:eastAsia="SimSun" w:hAnsi="Times"/>
                <w:bCs/>
                <w:lang w:eastAsia="zh-CN"/>
              </w:rPr>
              <w:t xml:space="preserve">Approximate 30dB considering both transmit </w:t>
            </w:r>
            <w:r w:rsidRPr="00774321">
              <w:rPr>
                <w:rFonts w:ascii="Times" w:eastAsia="SimSun" w:hAnsi="Times" w:hint="eastAsia"/>
                <w:bCs/>
                <w:lang w:eastAsia="zh-CN"/>
              </w:rPr>
              <w:t>power</w:t>
            </w:r>
            <w:r w:rsidRPr="00774321">
              <w:rPr>
                <w:rFonts w:ascii="Times" w:eastAsia="SimSun" w:hAnsi="Times"/>
                <w:bCs/>
                <w:lang w:eastAsia="zh-CN"/>
              </w:rPr>
              <w:t xml:space="preserve"> gain, beamforming gain and Rx beamforming gain</w:t>
            </w:r>
          </w:p>
        </w:tc>
      </w:tr>
      <w:tr w:rsidR="00774321" w:rsidRPr="00575649" w14:paraId="1441AF63" w14:textId="77777777" w:rsidTr="00774321">
        <w:trPr>
          <w:jc w:val="center"/>
        </w:trPr>
        <w:tc>
          <w:tcPr>
            <w:tcW w:w="2835" w:type="dxa"/>
            <w:shd w:val="clear" w:color="auto" w:fill="auto"/>
          </w:tcPr>
          <w:p w14:paraId="270ABADA" w14:textId="77777777" w:rsidR="00774321" w:rsidRPr="00774321" w:rsidRDefault="00774321" w:rsidP="00774321">
            <w:pPr>
              <w:rPr>
                <w:rFonts w:ascii="Times" w:eastAsia="SimSun" w:hAnsi="Times"/>
                <w:bCs/>
                <w:lang w:eastAsia="zh-CN"/>
              </w:rPr>
            </w:pPr>
            <w:r w:rsidRPr="00774321">
              <w:rPr>
                <w:rFonts w:ascii="Times" w:eastAsia="SimSun" w:hAnsi="Times" w:hint="eastAsia"/>
                <w:bCs/>
                <w:lang w:eastAsia="zh-CN"/>
              </w:rPr>
              <w:t>(</w:t>
            </w:r>
            <w:proofErr w:type="gramStart"/>
            <w:r w:rsidRPr="00774321">
              <w:rPr>
                <w:rFonts w:ascii="Times" w:eastAsia="SimSun" w:hAnsi="Times"/>
                <w:bCs/>
                <w:lang w:eastAsia="zh-CN"/>
              </w:rPr>
              <w:t>7</w:t>
            </w:r>
            <w:r w:rsidRPr="00774321">
              <w:rPr>
                <w:rFonts w:ascii="Times" w:eastAsia="SimSun" w:hAnsi="Times" w:hint="eastAsia"/>
                <w:bCs/>
                <w:lang w:eastAsia="zh-CN"/>
              </w:rPr>
              <w:t>)</w:t>
            </w:r>
            <w:r w:rsidRPr="00774321">
              <w:rPr>
                <w:rFonts w:ascii="Times" w:eastAsia="SimSun" w:hAnsi="Times"/>
                <w:bCs/>
                <w:lang w:eastAsia="zh-CN"/>
              </w:rPr>
              <w:t>Path</w:t>
            </w:r>
            <w:proofErr w:type="gramEnd"/>
            <w:r w:rsidRPr="00774321">
              <w:rPr>
                <w:rFonts w:ascii="Times" w:eastAsia="SimSun" w:hAnsi="Times"/>
                <w:bCs/>
                <w:lang w:eastAsia="zh-CN"/>
              </w:rPr>
              <w:t xml:space="preserve"> loss in [</w:t>
            </w:r>
            <w:proofErr w:type="spellStart"/>
            <w:r w:rsidRPr="00774321">
              <w:rPr>
                <w:rFonts w:ascii="Times" w:eastAsia="SimSun" w:hAnsi="Times"/>
                <w:bCs/>
                <w:lang w:eastAsia="zh-CN"/>
              </w:rPr>
              <w:t>Inh,LOS</w:t>
            </w:r>
            <w:proofErr w:type="spellEnd"/>
            <w:r w:rsidRPr="00774321">
              <w:rPr>
                <w:rFonts w:ascii="Times" w:eastAsia="SimSun" w:hAnsi="Times"/>
                <w:bCs/>
                <w:lang w:eastAsia="zh-CN"/>
              </w:rPr>
              <w:t xml:space="preserve">] </w:t>
            </w:r>
          </w:p>
        </w:tc>
        <w:tc>
          <w:tcPr>
            <w:tcW w:w="4756" w:type="dxa"/>
            <w:shd w:val="clear" w:color="auto" w:fill="auto"/>
          </w:tcPr>
          <w:p w14:paraId="61AF1190" w14:textId="77777777" w:rsidR="00774321" w:rsidRPr="00774321" w:rsidRDefault="00774321" w:rsidP="00774321">
            <w:pPr>
              <w:rPr>
                <w:rFonts w:ascii="Times" w:eastAsia="SimSun" w:hAnsi="Times"/>
                <w:bCs/>
                <w:lang w:eastAsia="zh-CN"/>
              </w:rPr>
            </w:pPr>
            <w:r w:rsidRPr="00774321">
              <w:rPr>
                <w:rFonts w:ascii="Arial" w:hAnsi="Arial" w:cs="Arial"/>
                <w:position w:val="-12"/>
                <w:sz w:val="18"/>
                <w:szCs w:val="18"/>
              </w:rPr>
              <w:object w:dxaOrig="4540" w:dyaOrig="360" w14:anchorId="551AB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26.8pt;height:18pt" o:ole="">
                  <v:imagedata r:id="rId12" o:title=""/>
                </v:shape>
                <o:OLEObject Type="Embed" ProgID="Equation.3" ShapeID="_x0000_i1069" DrawAspect="Content" ObjectID="_1620499127" r:id="rId13"/>
              </w:object>
            </w:r>
          </w:p>
        </w:tc>
      </w:tr>
      <w:tr w:rsidR="00774321" w:rsidRPr="00575649" w14:paraId="2C4D521C" w14:textId="77777777" w:rsidTr="00774321">
        <w:trPr>
          <w:jc w:val="center"/>
        </w:trPr>
        <w:tc>
          <w:tcPr>
            <w:tcW w:w="2835" w:type="dxa"/>
            <w:shd w:val="clear" w:color="auto" w:fill="auto"/>
          </w:tcPr>
          <w:p w14:paraId="36F215EC" w14:textId="77777777" w:rsidR="00774321" w:rsidRPr="00774321" w:rsidRDefault="00774321" w:rsidP="00774321">
            <w:pPr>
              <w:rPr>
                <w:rFonts w:ascii="Times" w:eastAsia="SimSun" w:hAnsi="Times"/>
                <w:bCs/>
                <w:lang w:eastAsia="zh-CN"/>
              </w:rPr>
            </w:pPr>
            <w:r w:rsidRPr="00774321">
              <w:rPr>
                <w:rFonts w:ascii="Times" w:eastAsia="SimSun" w:hAnsi="Times" w:hint="eastAsia"/>
                <w:bCs/>
                <w:lang w:eastAsia="zh-CN"/>
              </w:rPr>
              <w:t>(</w:t>
            </w:r>
            <w:r w:rsidRPr="00774321">
              <w:rPr>
                <w:rFonts w:ascii="Times" w:eastAsia="SimSun" w:hAnsi="Times"/>
                <w:bCs/>
                <w:lang w:eastAsia="zh-CN"/>
              </w:rPr>
              <w:t>8</w:t>
            </w:r>
            <w:r w:rsidRPr="00774321">
              <w:rPr>
                <w:rFonts w:ascii="Times" w:eastAsia="SimSun" w:hAnsi="Times" w:hint="eastAsia"/>
                <w:bCs/>
                <w:lang w:eastAsia="zh-CN"/>
              </w:rPr>
              <w:t>)</w:t>
            </w:r>
            <w:r w:rsidRPr="00774321">
              <w:rPr>
                <w:rFonts w:ascii="Times" w:eastAsia="SimSun" w:hAnsi="Times"/>
                <w:bCs/>
                <w:lang w:eastAsia="zh-CN"/>
              </w:rPr>
              <w:t xml:space="preserve"> power </w:t>
            </w:r>
            <w:proofErr w:type="spellStart"/>
            <w:r w:rsidRPr="00774321">
              <w:rPr>
                <w:rFonts w:ascii="Times" w:eastAsia="SimSun" w:hAnsi="Times"/>
                <w:bCs/>
                <w:lang w:eastAsia="zh-CN"/>
              </w:rPr>
              <w:t>backoff</w:t>
            </w:r>
            <w:proofErr w:type="spellEnd"/>
          </w:p>
        </w:tc>
        <w:tc>
          <w:tcPr>
            <w:tcW w:w="4756" w:type="dxa"/>
            <w:shd w:val="clear" w:color="auto" w:fill="auto"/>
          </w:tcPr>
          <w:p w14:paraId="003FD7FA" w14:textId="0FDCA95C" w:rsidR="00774321" w:rsidRPr="00774321" w:rsidRDefault="00774321" w:rsidP="00774321">
            <w:pPr>
              <w:rPr>
                <w:rFonts w:ascii="Arial" w:hAnsi="Arial" w:cs="Arial"/>
                <w:sz w:val="18"/>
                <w:szCs w:val="18"/>
              </w:rPr>
            </w:pPr>
            <w:r w:rsidRPr="00774321">
              <w:rPr>
                <w:rFonts w:ascii="Times" w:eastAsia="SimSun" w:hAnsi="Times"/>
                <w:bCs/>
                <w:lang w:eastAsia="zh-CN"/>
              </w:rPr>
              <w:t xml:space="preserve">Approximate target </w:t>
            </w:r>
            <w:r w:rsidRPr="00774321">
              <w:rPr>
                <w:rFonts w:eastAsia="SimSun" w:hint="eastAsia"/>
                <w:lang w:eastAsia="zh-CN"/>
              </w:rPr>
              <w:t>PAPR</w:t>
            </w:r>
            <w:r w:rsidRPr="00774321">
              <w:rPr>
                <w:rFonts w:eastAsia="SimSun"/>
                <w:lang w:eastAsia="zh-CN"/>
              </w:rPr>
              <w:t xml:space="preserve"> at the level 10^-2</w:t>
            </w:r>
          </w:p>
        </w:tc>
      </w:tr>
      <w:tr w:rsidR="00774321" w:rsidRPr="00575649" w14:paraId="75986FED" w14:textId="77777777" w:rsidTr="00774321">
        <w:trPr>
          <w:jc w:val="center"/>
        </w:trPr>
        <w:tc>
          <w:tcPr>
            <w:tcW w:w="2835" w:type="dxa"/>
            <w:shd w:val="clear" w:color="auto" w:fill="auto"/>
          </w:tcPr>
          <w:p w14:paraId="2D53D02B" w14:textId="17A468F2" w:rsidR="00774321" w:rsidRPr="00774321" w:rsidRDefault="00774321" w:rsidP="00774321">
            <w:pPr>
              <w:rPr>
                <w:rFonts w:ascii="Times" w:eastAsia="SimSun" w:hAnsi="Times"/>
                <w:bCs/>
                <w:lang w:eastAsia="zh-CN"/>
              </w:rPr>
            </w:pPr>
            <w:r w:rsidRPr="00774321">
              <w:rPr>
                <w:rFonts w:ascii="Times" w:eastAsia="SimSun" w:hAnsi="Times" w:hint="eastAsia"/>
                <w:bCs/>
                <w:lang w:eastAsia="zh-CN"/>
              </w:rPr>
              <w:t>(</w:t>
            </w:r>
            <w:r>
              <w:rPr>
                <w:rFonts w:ascii="Times" w:eastAsia="SimSun" w:hAnsi="Times"/>
                <w:bCs/>
                <w:lang w:eastAsia="zh-CN"/>
              </w:rPr>
              <w:t>9</w:t>
            </w:r>
            <w:r w:rsidRPr="00774321">
              <w:rPr>
                <w:rFonts w:ascii="Times" w:eastAsia="SimSun" w:hAnsi="Times" w:hint="eastAsia"/>
                <w:bCs/>
                <w:lang w:eastAsia="zh-CN"/>
              </w:rPr>
              <w:t>)</w:t>
            </w:r>
            <w:r w:rsidRPr="00774321">
              <w:rPr>
                <w:rFonts w:ascii="Times" w:eastAsia="SimSun" w:hAnsi="Times"/>
                <w:bCs/>
                <w:lang w:eastAsia="zh-CN"/>
              </w:rPr>
              <w:t xml:space="preserve"> SNR (dB)</w:t>
            </w:r>
          </w:p>
        </w:tc>
        <w:tc>
          <w:tcPr>
            <w:tcW w:w="4756" w:type="dxa"/>
            <w:shd w:val="clear" w:color="auto" w:fill="auto"/>
          </w:tcPr>
          <w:p w14:paraId="0365DB3D" w14:textId="04D0E4A5" w:rsidR="00774321" w:rsidRPr="00774321" w:rsidRDefault="00774321" w:rsidP="00774321">
            <w:pPr>
              <w:rPr>
                <w:rFonts w:ascii="Times" w:eastAsia="SimSun" w:hAnsi="Times"/>
                <w:bCs/>
                <w:lang w:eastAsia="zh-CN"/>
              </w:rPr>
            </w:pPr>
            <w:r w:rsidRPr="00774321">
              <w:rPr>
                <w:rFonts w:ascii="Times" w:eastAsia="SimSun" w:hAnsi="Times" w:hint="eastAsia"/>
                <w:bCs/>
                <w:lang w:eastAsia="zh-CN"/>
              </w:rPr>
              <w:t>(</w:t>
            </w:r>
            <w:r w:rsidRPr="00774321">
              <w:rPr>
                <w:rFonts w:ascii="Times" w:eastAsia="SimSun" w:hAnsi="Times"/>
                <w:bCs/>
                <w:lang w:eastAsia="zh-CN"/>
              </w:rPr>
              <w:t>1</w:t>
            </w:r>
            <w:r w:rsidRPr="00774321">
              <w:rPr>
                <w:rFonts w:ascii="Times" w:eastAsia="SimSun" w:hAnsi="Times" w:hint="eastAsia"/>
                <w:bCs/>
                <w:lang w:eastAsia="zh-CN"/>
              </w:rPr>
              <w:t>)</w:t>
            </w:r>
            <w:r w:rsidRPr="00774321">
              <w:rPr>
                <w:rFonts w:ascii="Times" w:eastAsia="SimSun" w:hAnsi="Times"/>
                <w:bCs/>
                <w:lang w:eastAsia="zh-CN"/>
              </w:rPr>
              <w:t>-(8)-(2)-(3)-(4)-(5)-(</w:t>
            </w:r>
            <w:proofErr w:type="gramStart"/>
            <w:r w:rsidRPr="00774321">
              <w:rPr>
                <w:rFonts w:ascii="Times" w:eastAsia="SimSun" w:hAnsi="Times"/>
                <w:bCs/>
                <w:lang w:eastAsia="zh-CN"/>
              </w:rPr>
              <w:t>7)+(</w:t>
            </w:r>
            <w:proofErr w:type="gramEnd"/>
            <w:r w:rsidRPr="00774321">
              <w:rPr>
                <w:rFonts w:ascii="Times" w:eastAsia="SimSun" w:hAnsi="Times"/>
                <w:bCs/>
                <w:lang w:eastAsia="zh-CN"/>
              </w:rPr>
              <w:t>6)</w:t>
            </w:r>
          </w:p>
        </w:tc>
      </w:tr>
    </w:tbl>
    <w:p w14:paraId="740ABCD9" w14:textId="1B229242" w:rsidR="00C113E1" w:rsidRDefault="00C113E1" w:rsidP="00173E01">
      <w:pPr>
        <w:pStyle w:val="BodyText"/>
        <w:rPr>
          <w:rFonts w:eastAsia="SimSun"/>
          <w:lang w:eastAsia="zh-CN"/>
        </w:rPr>
      </w:pPr>
    </w:p>
    <w:p w14:paraId="625C58D2" w14:textId="0992A81C" w:rsidR="008F6212" w:rsidRDefault="008F6212" w:rsidP="00774321">
      <w:pPr>
        <w:pStyle w:val="BodyText"/>
        <w:jc w:val="center"/>
        <w:rPr>
          <w:noProof/>
        </w:rPr>
      </w:pPr>
      <w:r>
        <w:rPr>
          <w:rFonts w:eastAsia="SimSun"/>
          <w:lang w:eastAsia="zh-CN"/>
        </w:rPr>
        <w:t>Fig</w:t>
      </w:r>
      <w:r w:rsidRPr="00C113E1">
        <w:rPr>
          <w:rFonts w:eastAsia="SimSun"/>
          <w:lang w:eastAsia="zh-CN"/>
        </w:rPr>
        <w:t>ure</w:t>
      </w:r>
      <w:r>
        <w:rPr>
          <w:rFonts w:eastAsia="SimSun"/>
          <w:lang w:eastAsia="zh-CN"/>
        </w:rPr>
        <w:t>2</w:t>
      </w:r>
      <w:r w:rsidRPr="00C113E1">
        <w:rPr>
          <w:rFonts w:eastAsia="SimSun"/>
          <w:lang w:eastAsia="zh-CN"/>
        </w:rPr>
        <w:t xml:space="preserve">: </w:t>
      </w:r>
      <w:r>
        <w:rPr>
          <w:rFonts w:eastAsia="SimSun"/>
          <w:lang w:eastAsia="zh-CN"/>
        </w:rPr>
        <w:t>Link budget assumptions</w:t>
      </w:r>
    </w:p>
    <w:p w14:paraId="18519FA8" w14:textId="4AD49650" w:rsidR="007F6EEE" w:rsidRDefault="007F6EEE" w:rsidP="00173E01">
      <w:pPr>
        <w:pStyle w:val="BodyText"/>
        <w:rPr>
          <w:rFonts w:eastAsia="SimSun"/>
          <w:lang w:eastAsia="zh-CN"/>
        </w:rPr>
      </w:pPr>
    </w:p>
    <w:p w14:paraId="07AC2DBF" w14:textId="24BD4CDF" w:rsidR="00C26BC3" w:rsidRDefault="00C26BC3" w:rsidP="00173E01">
      <w:pPr>
        <w:pStyle w:val="BodyText"/>
        <w:rPr>
          <w:rFonts w:eastAsia="SimSun"/>
          <w:lang w:eastAsia="zh-CN"/>
        </w:rPr>
      </w:pPr>
    </w:p>
    <w:tbl>
      <w:tblPr>
        <w:tblStyle w:val="TableGrid"/>
        <w:tblW w:w="0" w:type="auto"/>
        <w:tblLook w:val="04A0" w:firstRow="1" w:lastRow="0" w:firstColumn="1" w:lastColumn="0" w:noHBand="0" w:noVBand="1"/>
      </w:tblPr>
      <w:tblGrid>
        <w:gridCol w:w="2321"/>
        <w:gridCol w:w="2321"/>
        <w:gridCol w:w="2322"/>
        <w:gridCol w:w="2322"/>
      </w:tblGrid>
      <w:tr w:rsidR="001E4547" w14:paraId="5EFD54F9" w14:textId="77777777" w:rsidTr="001E4547">
        <w:tc>
          <w:tcPr>
            <w:tcW w:w="2321" w:type="dxa"/>
          </w:tcPr>
          <w:p w14:paraId="7363B42D" w14:textId="77777777" w:rsidR="001E4547" w:rsidRDefault="001E4547" w:rsidP="00173E01">
            <w:pPr>
              <w:pStyle w:val="BodyText"/>
              <w:rPr>
                <w:rFonts w:eastAsia="SimSun"/>
                <w:lang w:eastAsia="zh-CN"/>
              </w:rPr>
            </w:pPr>
            <w:r>
              <w:rPr>
                <w:rFonts w:eastAsia="SimSun"/>
                <w:lang w:eastAsia="zh-CN"/>
              </w:rPr>
              <w:t>D</w:t>
            </w:r>
            <w:r>
              <w:rPr>
                <w:rFonts w:eastAsia="SimSun" w:hint="eastAsia"/>
                <w:lang w:eastAsia="zh-CN"/>
              </w:rPr>
              <w:t>_</w:t>
            </w:r>
            <w:r>
              <w:rPr>
                <w:rFonts w:eastAsia="SimSun"/>
                <w:lang w:eastAsia="zh-CN"/>
              </w:rPr>
              <w:t>3d (if fc=60GHz)</w:t>
            </w:r>
          </w:p>
        </w:tc>
        <w:tc>
          <w:tcPr>
            <w:tcW w:w="2321" w:type="dxa"/>
          </w:tcPr>
          <w:p w14:paraId="5304209A" w14:textId="77777777" w:rsidR="001E4547" w:rsidRDefault="001E4547" w:rsidP="00173E01">
            <w:pPr>
              <w:pStyle w:val="BodyText"/>
              <w:rPr>
                <w:rFonts w:eastAsia="SimSun"/>
                <w:lang w:eastAsia="zh-CN"/>
              </w:rPr>
            </w:pPr>
            <w:r>
              <w:rPr>
                <w:rFonts w:eastAsia="SimSun" w:hint="eastAsia"/>
                <w:lang w:eastAsia="zh-CN"/>
              </w:rPr>
              <w:t>5m</w:t>
            </w:r>
          </w:p>
        </w:tc>
        <w:tc>
          <w:tcPr>
            <w:tcW w:w="2322" w:type="dxa"/>
          </w:tcPr>
          <w:p w14:paraId="60639055" w14:textId="77777777" w:rsidR="001E4547" w:rsidRDefault="001E4547" w:rsidP="00173E01">
            <w:pPr>
              <w:pStyle w:val="BodyText"/>
              <w:rPr>
                <w:rFonts w:eastAsia="SimSun"/>
                <w:lang w:eastAsia="zh-CN"/>
              </w:rPr>
            </w:pPr>
            <w:r>
              <w:rPr>
                <w:rFonts w:eastAsia="SimSun" w:hint="eastAsia"/>
                <w:lang w:eastAsia="zh-CN"/>
              </w:rPr>
              <w:t>10m</w:t>
            </w:r>
          </w:p>
        </w:tc>
        <w:tc>
          <w:tcPr>
            <w:tcW w:w="2322" w:type="dxa"/>
          </w:tcPr>
          <w:p w14:paraId="66A4E54B" w14:textId="77777777" w:rsidR="001E4547" w:rsidRDefault="001E4547" w:rsidP="00173E01">
            <w:pPr>
              <w:pStyle w:val="BodyText"/>
              <w:rPr>
                <w:rFonts w:eastAsia="SimSun"/>
                <w:lang w:eastAsia="zh-CN"/>
              </w:rPr>
            </w:pPr>
            <w:r>
              <w:rPr>
                <w:rFonts w:eastAsia="SimSun" w:hint="eastAsia"/>
                <w:lang w:eastAsia="zh-CN"/>
              </w:rPr>
              <w:t>2</w:t>
            </w:r>
            <w:r>
              <w:rPr>
                <w:rFonts w:eastAsia="SimSun"/>
                <w:lang w:eastAsia="zh-CN"/>
              </w:rPr>
              <w:t>0m</w:t>
            </w:r>
          </w:p>
        </w:tc>
      </w:tr>
      <w:tr w:rsidR="001E4547" w14:paraId="0870CD49" w14:textId="77777777" w:rsidTr="001E4547">
        <w:tc>
          <w:tcPr>
            <w:tcW w:w="2321" w:type="dxa"/>
          </w:tcPr>
          <w:p w14:paraId="37B1AF6C" w14:textId="0D3ACFB2" w:rsidR="001E4547" w:rsidRDefault="001E4547" w:rsidP="00173E01">
            <w:pPr>
              <w:pStyle w:val="BodyText"/>
              <w:rPr>
                <w:rFonts w:eastAsia="SimSun"/>
                <w:lang w:eastAsia="zh-CN"/>
              </w:rPr>
            </w:pPr>
            <w:r w:rsidRPr="006406F5">
              <w:rPr>
                <w:rFonts w:ascii="Times" w:eastAsia="SimSun" w:hAnsi="Times"/>
                <w:bCs/>
                <w:lang w:eastAsia="zh-CN"/>
              </w:rPr>
              <w:t>SNR</w:t>
            </w:r>
          </w:p>
        </w:tc>
        <w:tc>
          <w:tcPr>
            <w:tcW w:w="2321" w:type="dxa"/>
          </w:tcPr>
          <w:p w14:paraId="36A38958" w14:textId="77777777" w:rsidR="001E4547" w:rsidRDefault="001E4547" w:rsidP="00173E01">
            <w:pPr>
              <w:pStyle w:val="BodyText"/>
              <w:rPr>
                <w:rFonts w:eastAsia="SimSun"/>
                <w:lang w:eastAsia="zh-CN"/>
              </w:rPr>
            </w:pPr>
            <w:r>
              <w:rPr>
                <w:rFonts w:eastAsia="SimSun" w:hint="eastAsia"/>
                <w:lang w:eastAsia="zh-CN"/>
              </w:rPr>
              <w:t>19</w:t>
            </w:r>
            <w:r>
              <w:rPr>
                <w:rFonts w:eastAsia="SimSun"/>
                <w:lang w:eastAsia="zh-CN"/>
              </w:rPr>
              <w:t>dB</w:t>
            </w:r>
          </w:p>
        </w:tc>
        <w:tc>
          <w:tcPr>
            <w:tcW w:w="2322" w:type="dxa"/>
          </w:tcPr>
          <w:p w14:paraId="3AD8B6E8" w14:textId="77777777" w:rsidR="001E4547" w:rsidRDefault="001E4547" w:rsidP="00173E01">
            <w:pPr>
              <w:pStyle w:val="BodyText"/>
              <w:rPr>
                <w:rFonts w:eastAsia="SimSun"/>
                <w:lang w:eastAsia="zh-CN"/>
              </w:rPr>
            </w:pPr>
            <w:r>
              <w:rPr>
                <w:rFonts w:eastAsia="SimSun" w:hint="eastAsia"/>
                <w:lang w:eastAsia="zh-CN"/>
              </w:rPr>
              <w:t>13.7dB</w:t>
            </w:r>
          </w:p>
        </w:tc>
        <w:tc>
          <w:tcPr>
            <w:tcW w:w="2322" w:type="dxa"/>
          </w:tcPr>
          <w:p w14:paraId="26EDB621" w14:textId="77777777" w:rsidR="001E4547" w:rsidRDefault="001E4547" w:rsidP="00173E01">
            <w:pPr>
              <w:pStyle w:val="BodyText"/>
              <w:rPr>
                <w:rFonts w:eastAsia="SimSun"/>
                <w:lang w:eastAsia="zh-CN"/>
              </w:rPr>
            </w:pPr>
            <w:r>
              <w:rPr>
                <w:rFonts w:eastAsia="SimSun" w:hint="eastAsia"/>
                <w:lang w:eastAsia="zh-CN"/>
              </w:rPr>
              <w:t>8.5dB</w:t>
            </w:r>
          </w:p>
        </w:tc>
      </w:tr>
    </w:tbl>
    <w:p w14:paraId="17A52640" w14:textId="2776E6AC" w:rsidR="008F6212" w:rsidRDefault="008F6212" w:rsidP="008F6212">
      <w:pPr>
        <w:pStyle w:val="BodyText"/>
        <w:jc w:val="center"/>
        <w:rPr>
          <w:noProof/>
        </w:rPr>
      </w:pPr>
      <w:r>
        <w:rPr>
          <w:rFonts w:eastAsia="SimSun"/>
          <w:lang w:eastAsia="zh-CN"/>
        </w:rPr>
        <w:t>Fig</w:t>
      </w:r>
      <w:r w:rsidRPr="00C113E1">
        <w:rPr>
          <w:rFonts w:eastAsia="SimSun"/>
          <w:lang w:eastAsia="zh-CN"/>
        </w:rPr>
        <w:t>ure</w:t>
      </w:r>
      <w:r>
        <w:rPr>
          <w:rFonts w:eastAsia="SimSun"/>
          <w:lang w:eastAsia="zh-CN"/>
        </w:rPr>
        <w:t>3</w:t>
      </w:r>
      <w:r w:rsidRPr="00C113E1">
        <w:rPr>
          <w:rFonts w:eastAsia="SimSun"/>
          <w:lang w:eastAsia="zh-CN"/>
        </w:rPr>
        <w:t xml:space="preserve">: </w:t>
      </w:r>
      <w:r>
        <w:rPr>
          <w:rFonts w:eastAsia="SimSun"/>
          <w:lang w:eastAsia="zh-CN"/>
        </w:rPr>
        <w:t>SNR</w:t>
      </w:r>
      <w:r w:rsidR="005352CC">
        <w:rPr>
          <w:rFonts w:eastAsia="SimSun"/>
          <w:lang w:eastAsia="zh-CN"/>
        </w:rPr>
        <w:t xml:space="preserve"> with CP-OFDM</w:t>
      </w:r>
      <w:r>
        <w:rPr>
          <w:rFonts w:eastAsia="SimSun"/>
          <w:lang w:eastAsia="zh-CN"/>
        </w:rPr>
        <w:t xml:space="preserve"> at different distance</w:t>
      </w:r>
    </w:p>
    <w:p w14:paraId="1BB9896E" w14:textId="57DC9F95" w:rsidR="008F6212" w:rsidRDefault="008F6212" w:rsidP="00173E01">
      <w:pPr>
        <w:pStyle w:val="BodyText"/>
        <w:rPr>
          <w:rFonts w:eastAsia="SimSun"/>
          <w:lang w:eastAsia="zh-CN"/>
        </w:rPr>
      </w:pPr>
    </w:p>
    <w:p w14:paraId="45E2F683" w14:textId="383BBFBE" w:rsidR="008F6212" w:rsidRPr="001E4547" w:rsidRDefault="008F6212" w:rsidP="00173E01">
      <w:pPr>
        <w:pStyle w:val="BodyText"/>
        <w:rPr>
          <w:rFonts w:eastAsia="SimSun"/>
          <w:lang w:eastAsia="zh-CN"/>
        </w:rPr>
      </w:pPr>
      <w:r>
        <w:rPr>
          <w:rFonts w:eastAsia="SimSun"/>
          <w:lang w:eastAsia="zh-CN"/>
        </w:rPr>
        <w:t>From above table it could be seen that for typical</w:t>
      </w:r>
      <w:r w:rsidR="005352CC">
        <w:rPr>
          <w:rFonts w:eastAsia="SimSun"/>
          <w:lang w:eastAsia="zh-CN"/>
        </w:rPr>
        <w:t xml:space="preserve"> AR/VR</w:t>
      </w:r>
      <w:r>
        <w:rPr>
          <w:rFonts w:eastAsia="SimSun"/>
          <w:lang w:eastAsia="zh-CN"/>
        </w:rPr>
        <w:t xml:space="preserve"> </w:t>
      </w:r>
      <w:r w:rsidR="005352CC">
        <w:rPr>
          <w:rFonts w:eastAsia="SimSun"/>
          <w:lang w:eastAsia="zh-CN"/>
        </w:rPr>
        <w:t xml:space="preserve">scenarios or high data rate media transmission scenarios, even </w:t>
      </w:r>
      <w:r w:rsidR="005352CC">
        <w:rPr>
          <w:rFonts w:eastAsia="SimSun"/>
          <w:lang w:eastAsia="zh-CN"/>
        </w:rPr>
        <w:t>CP-OFDM waveform could achieve satisfying SNR</w:t>
      </w:r>
      <w:r w:rsidR="005352CC">
        <w:rPr>
          <w:rFonts w:eastAsia="SimSun"/>
          <w:lang w:eastAsia="zh-CN"/>
        </w:rPr>
        <w:t xml:space="preserve"> in</w:t>
      </w:r>
      <w:r>
        <w:rPr>
          <w:rFonts w:eastAsia="SimSun"/>
          <w:lang w:eastAsia="zh-CN"/>
        </w:rPr>
        <w:t xml:space="preserve"> </w:t>
      </w:r>
      <w:r w:rsidR="005352CC">
        <w:rPr>
          <w:rFonts w:eastAsia="SimSun"/>
          <w:lang w:eastAsia="zh-CN"/>
        </w:rPr>
        <w:t xml:space="preserve">Indoor D2D or Indoor Hotspot with transmission distance 20m. </w:t>
      </w:r>
      <w:r w:rsidR="005352CC">
        <w:rPr>
          <w:rFonts w:eastAsia="SimSun"/>
          <w:lang w:eastAsia="zh-CN"/>
        </w:rPr>
        <w:t>With 10GHz bandwidth,</w:t>
      </w:r>
      <w:r w:rsidR="005352CC">
        <w:rPr>
          <w:rFonts w:eastAsia="SimSun"/>
          <w:lang w:eastAsia="zh-CN"/>
        </w:rPr>
        <w:t xml:space="preserve"> 10G</w:t>
      </w:r>
      <w:bookmarkStart w:id="4" w:name="_GoBack"/>
      <w:bookmarkEnd w:id="4"/>
      <w:r w:rsidR="005352CC">
        <w:rPr>
          <w:rFonts w:eastAsia="SimSun"/>
          <w:lang w:eastAsia="zh-CN"/>
        </w:rPr>
        <w:t>bps transmission data rate could be achieved</w:t>
      </w:r>
      <w:r w:rsidR="00774321">
        <w:rPr>
          <w:rFonts w:eastAsia="SimSun"/>
          <w:lang w:eastAsia="zh-CN"/>
        </w:rPr>
        <w:t xml:space="preserve"> </w:t>
      </w:r>
      <w:r w:rsidR="00774321">
        <w:rPr>
          <w:rFonts w:eastAsia="SimSun"/>
          <w:lang w:eastAsia="zh-CN"/>
        </w:rPr>
        <w:t>with</w:t>
      </w:r>
      <w:r w:rsidR="00774321">
        <w:rPr>
          <w:rFonts w:eastAsia="SimSun"/>
          <w:lang w:eastAsia="zh-CN"/>
        </w:rPr>
        <w:t xml:space="preserve"> </w:t>
      </w:r>
      <w:r w:rsidR="00774321">
        <w:rPr>
          <w:rFonts w:eastAsia="SimSun"/>
          <w:lang w:eastAsia="zh-CN"/>
        </w:rPr>
        <w:t>spectral efficiency larger than 1bps/Hz</w:t>
      </w:r>
      <w:r w:rsidR="00774321">
        <w:rPr>
          <w:rFonts w:eastAsia="SimSun"/>
          <w:lang w:eastAsia="zh-CN"/>
        </w:rPr>
        <w:t xml:space="preserve"> (</w:t>
      </w:r>
      <w:r w:rsidR="00774321">
        <w:rPr>
          <w:rFonts w:eastAsia="SimSun"/>
          <w:lang w:eastAsia="zh-CN"/>
        </w:rPr>
        <w:t>SNR at 8.5dB</w:t>
      </w:r>
      <w:r w:rsidR="00774321">
        <w:rPr>
          <w:rFonts w:eastAsia="SimSun"/>
          <w:lang w:eastAsia="zh-CN"/>
        </w:rPr>
        <w:t>)</w:t>
      </w:r>
      <w:r w:rsidR="005352CC">
        <w:rPr>
          <w:rFonts w:eastAsia="SimSun"/>
          <w:lang w:eastAsia="zh-CN"/>
        </w:rPr>
        <w:t>.</w:t>
      </w:r>
    </w:p>
    <w:p w14:paraId="78380F7C" w14:textId="77777777" w:rsidR="004D2C85" w:rsidRPr="00C113E1" w:rsidRDefault="004D2C85" w:rsidP="00173E01">
      <w:pPr>
        <w:pStyle w:val="BodyText"/>
        <w:rPr>
          <w:rFonts w:eastAsia="SimSun"/>
          <w:lang w:eastAsia="zh-CN"/>
        </w:rPr>
      </w:pPr>
    </w:p>
    <w:p w14:paraId="1B828B12" w14:textId="77777777" w:rsidR="00173E01" w:rsidRPr="004E3D49" w:rsidRDefault="00173E01" w:rsidP="00173E01">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References</w:t>
      </w:r>
    </w:p>
    <w:p w14:paraId="7A1DE2D7" w14:textId="77777777" w:rsidR="00173E01" w:rsidRDefault="00173E01" w:rsidP="00173E01">
      <w:pPr>
        <w:pStyle w:val="BodyText"/>
        <w:rPr>
          <w:rFonts w:eastAsiaTheme="minorEastAsia"/>
          <w:lang w:eastAsia="zh-CN"/>
        </w:rPr>
      </w:pPr>
      <w:r w:rsidRPr="00BB2573">
        <w:rPr>
          <w:rFonts w:eastAsiaTheme="minorEastAsia" w:hint="eastAsia"/>
          <w:lang w:eastAsia="zh-CN"/>
        </w:rPr>
        <w:t>[</w:t>
      </w:r>
      <w:r w:rsidRPr="00BB2573">
        <w:rPr>
          <w:rFonts w:eastAsiaTheme="minorEastAsia"/>
          <w:lang w:eastAsia="zh-CN"/>
        </w:rPr>
        <w:t>1] RP-182861</w:t>
      </w:r>
      <w:r w:rsidRPr="00BB2573">
        <w:rPr>
          <w:rFonts w:eastAsiaTheme="minorEastAsia"/>
          <w:lang w:eastAsia="zh-CN"/>
        </w:rPr>
        <w:tab/>
        <w:t>Revised SID for Study on NR beyond 52.6GHz</w:t>
      </w:r>
    </w:p>
    <w:p w14:paraId="67943FE0" w14:textId="57C601DB" w:rsidR="00173E01" w:rsidRPr="00BB2573" w:rsidRDefault="00173E01" w:rsidP="00173E01">
      <w:pPr>
        <w:pStyle w:val="BodyText"/>
        <w:rPr>
          <w:rFonts w:eastAsiaTheme="minorEastAsia"/>
          <w:lang w:eastAsia="zh-CN"/>
        </w:rPr>
      </w:pPr>
      <w:r>
        <w:rPr>
          <w:rFonts w:eastAsiaTheme="minorEastAsia"/>
          <w:lang w:eastAsia="zh-CN"/>
        </w:rPr>
        <w:t>[2] RP-</w:t>
      </w:r>
      <w:r w:rsidR="009F3329">
        <w:rPr>
          <w:rFonts w:eastAsiaTheme="minorEastAsia"/>
          <w:lang w:eastAsia="zh-CN"/>
        </w:rPr>
        <w:t xml:space="preserve">191307 </w:t>
      </w:r>
      <w:r w:rsidRPr="002D5231">
        <w:rPr>
          <w:rFonts w:eastAsiaTheme="minorEastAsia"/>
          <w:lang w:eastAsia="zh-CN"/>
        </w:rPr>
        <w:t>Use cases and dep</w:t>
      </w:r>
      <w:r>
        <w:rPr>
          <w:rFonts w:eastAsiaTheme="minorEastAsia"/>
          <w:lang w:eastAsia="zh-CN"/>
        </w:rPr>
        <w:t>l</w:t>
      </w:r>
      <w:r w:rsidRPr="002D5231">
        <w:rPr>
          <w:rFonts w:eastAsiaTheme="minorEastAsia"/>
          <w:lang w:eastAsia="zh-CN"/>
        </w:rPr>
        <w:t>oyment scenarios for NR above 52.6GHz</w:t>
      </w:r>
      <w:r w:rsidR="009F3329">
        <w:rPr>
          <w:rFonts w:eastAsiaTheme="minorEastAsia"/>
          <w:lang w:eastAsia="zh-CN"/>
        </w:rPr>
        <w:t>, vivo, June 2019</w:t>
      </w:r>
    </w:p>
    <w:p w14:paraId="3D635243" w14:textId="77777777" w:rsidR="00C113E1" w:rsidRDefault="00C113E1" w:rsidP="00C113E1">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 A</w:t>
      </w:r>
    </w:p>
    <w:p w14:paraId="26579EAC" w14:textId="77777777" w:rsidR="00C113E1" w:rsidRPr="002B1231" w:rsidRDefault="00C113E1" w:rsidP="00C113E1">
      <w:pPr>
        <w:pStyle w:val="Caption"/>
        <w:jc w:val="center"/>
      </w:pPr>
      <w:bookmarkStart w:id="5" w:name="_Ref521664105"/>
      <w:r>
        <w:t xml:space="preserve">Table 1: </w:t>
      </w:r>
      <w:bookmarkEnd w:id="5"/>
      <w:r>
        <w:t>evaluation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4320"/>
      </w:tblGrid>
      <w:tr w:rsidR="00C113E1" w:rsidRPr="00AD7D76" w14:paraId="232CB887" w14:textId="77777777" w:rsidTr="0066274E">
        <w:trPr>
          <w:jc w:val="center"/>
        </w:trPr>
        <w:tc>
          <w:tcPr>
            <w:tcW w:w="3472" w:type="dxa"/>
            <w:shd w:val="clear" w:color="auto" w:fill="D9D9D9"/>
          </w:tcPr>
          <w:p w14:paraId="0A6EE728" w14:textId="77777777" w:rsidR="00C113E1" w:rsidRPr="001E214B" w:rsidRDefault="00C113E1" w:rsidP="00FA23DC">
            <w:pPr>
              <w:pStyle w:val="BodyText"/>
              <w:rPr>
                <w:rFonts w:eastAsia="SimSun"/>
                <w:b/>
                <w:lang w:eastAsia="zh-CN"/>
              </w:rPr>
            </w:pPr>
            <w:r w:rsidRPr="001E214B">
              <w:rPr>
                <w:rFonts w:eastAsia="SimSun" w:hint="eastAsia"/>
                <w:b/>
                <w:lang w:eastAsia="zh-CN"/>
              </w:rPr>
              <w:t>Assumption</w:t>
            </w:r>
          </w:p>
        </w:tc>
        <w:tc>
          <w:tcPr>
            <w:tcW w:w="4320" w:type="dxa"/>
            <w:shd w:val="clear" w:color="auto" w:fill="D9D9D9"/>
          </w:tcPr>
          <w:p w14:paraId="5BA6A59F" w14:textId="77777777" w:rsidR="00C113E1" w:rsidRPr="001E214B" w:rsidRDefault="00C113E1" w:rsidP="00FA23DC">
            <w:pPr>
              <w:pStyle w:val="BodyText"/>
              <w:rPr>
                <w:rFonts w:eastAsia="SimSun"/>
                <w:b/>
                <w:lang w:eastAsia="zh-CN"/>
              </w:rPr>
            </w:pPr>
            <w:r w:rsidRPr="001E214B">
              <w:rPr>
                <w:rFonts w:eastAsia="SimSun" w:hint="eastAsia"/>
                <w:b/>
                <w:lang w:eastAsia="zh-CN"/>
              </w:rPr>
              <w:t>Value</w:t>
            </w:r>
          </w:p>
        </w:tc>
      </w:tr>
      <w:tr w:rsidR="00C113E1" w14:paraId="48070AC4" w14:textId="77777777" w:rsidTr="0066274E">
        <w:trPr>
          <w:jc w:val="center"/>
        </w:trPr>
        <w:tc>
          <w:tcPr>
            <w:tcW w:w="3472" w:type="dxa"/>
            <w:shd w:val="clear" w:color="auto" w:fill="auto"/>
          </w:tcPr>
          <w:p w14:paraId="05AFDEE0" w14:textId="77777777" w:rsidR="00C113E1" w:rsidRPr="001E214B" w:rsidRDefault="00C113E1" w:rsidP="00C113E1">
            <w:pPr>
              <w:pStyle w:val="BodyText"/>
              <w:rPr>
                <w:rFonts w:eastAsia="SimSun"/>
                <w:lang w:eastAsia="zh-CN"/>
              </w:rPr>
            </w:pPr>
            <w:r>
              <w:rPr>
                <w:noProof/>
              </w:rPr>
              <w:t>Bandwidth</w:t>
            </w:r>
          </w:p>
        </w:tc>
        <w:tc>
          <w:tcPr>
            <w:tcW w:w="4320" w:type="dxa"/>
            <w:shd w:val="clear" w:color="auto" w:fill="auto"/>
          </w:tcPr>
          <w:p w14:paraId="4705E3F5" w14:textId="77777777" w:rsidR="00C113E1" w:rsidRPr="001E214B" w:rsidRDefault="00C113E1" w:rsidP="00C113E1">
            <w:pPr>
              <w:pStyle w:val="BodyText"/>
              <w:rPr>
                <w:rFonts w:eastAsia="SimSun"/>
                <w:lang w:eastAsia="zh-CN"/>
              </w:rPr>
            </w:pPr>
            <w:r>
              <w:rPr>
                <w:noProof/>
              </w:rPr>
              <w:t>50PRB</w:t>
            </w:r>
          </w:p>
        </w:tc>
      </w:tr>
      <w:tr w:rsidR="00C113E1" w14:paraId="54195ABA" w14:textId="77777777" w:rsidTr="0066274E">
        <w:trPr>
          <w:jc w:val="center"/>
        </w:trPr>
        <w:tc>
          <w:tcPr>
            <w:tcW w:w="3472" w:type="dxa"/>
            <w:shd w:val="clear" w:color="auto" w:fill="auto"/>
          </w:tcPr>
          <w:p w14:paraId="5134D619" w14:textId="77777777" w:rsidR="00C113E1" w:rsidRPr="001E214B" w:rsidRDefault="00C113E1" w:rsidP="00C113E1">
            <w:pPr>
              <w:pStyle w:val="BodyText"/>
              <w:rPr>
                <w:rFonts w:eastAsia="SimSun"/>
                <w:lang w:eastAsia="zh-CN"/>
              </w:rPr>
            </w:pPr>
            <w:r>
              <w:rPr>
                <w:noProof/>
              </w:rPr>
              <w:t>SCS</w:t>
            </w:r>
          </w:p>
        </w:tc>
        <w:tc>
          <w:tcPr>
            <w:tcW w:w="4320" w:type="dxa"/>
            <w:shd w:val="clear" w:color="auto" w:fill="auto"/>
          </w:tcPr>
          <w:p w14:paraId="73064F33" w14:textId="77777777" w:rsidR="00C113E1" w:rsidRPr="001E214B" w:rsidRDefault="00C113E1" w:rsidP="00C113E1">
            <w:pPr>
              <w:pStyle w:val="BodyText"/>
              <w:rPr>
                <w:rFonts w:eastAsia="SimSun"/>
                <w:lang w:eastAsia="zh-CN"/>
              </w:rPr>
            </w:pPr>
            <w:r>
              <w:rPr>
                <w:noProof/>
              </w:rPr>
              <w:t>480KHz</w:t>
            </w:r>
          </w:p>
        </w:tc>
      </w:tr>
      <w:tr w:rsidR="00C113E1" w14:paraId="4C89FC67" w14:textId="77777777" w:rsidTr="0066274E">
        <w:trPr>
          <w:jc w:val="center"/>
        </w:trPr>
        <w:tc>
          <w:tcPr>
            <w:tcW w:w="3472" w:type="dxa"/>
            <w:shd w:val="clear" w:color="auto" w:fill="auto"/>
          </w:tcPr>
          <w:p w14:paraId="6BBA6D81" w14:textId="77777777" w:rsidR="00C113E1" w:rsidRPr="0066274E" w:rsidRDefault="00580AB0">
            <w:pPr>
              <w:pStyle w:val="BodyText"/>
              <w:rPr>
                <w:noProof/>
              </w:rPr>
            </w:pPr>
            <w:r>
              <w:rPr>
                <w:lang w:eastAsia="zh-CN"/>
              </w:rPr>
              <w:t>raised-cosine (RC) filter</w:t>
            </w:r>
            <w:r w:rsidR="00C113E1">
              <w:rPr>
                <w:noProof/>
              </w:rPr>
              <w:t xml:space="preserve"> </w:t>
            </w:r>
            <w:r w:rsidR="00C26BC3">
              <w:rPr>
                <w:noProof/>
              </w:rPr>
              <w:t>for SC-FDE</w:t>
            </w:r>
          </w:p>
        </w:tc>
        <w:tc>
          <w:tcPr>
            <w:tcW w:w="4320" w:type="dxa"/>
            <w:shd w:val="clear" w:color="auto" w:fill="auto"/>
          </w:tcPr>
          <w:p w14:paraId="6A07E931" w14:textId="77777777" w:rsidR="00C113E1" w:rsidRPr="001E214B" w:rsidRDefault="00990FEE" w:rsidP="00C113E1">
            <w:pPr>
              <w:pStyle w:val="BodyText"/>
              <w:rPr>
                <w:rFonts w:eastAsia="SimSun"/>
                <w:lang w:eastAsia="zh-CN"/>
              </w:rPr>
            </w:pPr>
            <w:r>
              <w:rPr>
                <w:kern w:val="2"/>
                <w:lang w:val="en-GB" w:eastAsia="zh-CN"/>
              </w:rPr>
              <w:t>roll-off factor=</w:t>
            </w:r>
            <w:r w:rsidR="00C113E1">
              <w:rPr>
                <w:noProof/>
              </w:rPr>
              <w:t>0.22</w:t>
            </w:r>
          </w:p>
        </w:tc>
      </w:tr>
      <w:tr w:rsidR="00C113E1" w14:paraId="1BF87300" w14:textId="77777777" w:rsidTr="0066274E">
        <w:trPr>
          <w:jc w:val="center"/>
        </w:trPr>
        <w:tc>
          <w:tcPr>
            <w:tcW w:w="3472" w:type="dxa"/>
            <w:shd w:val="clear" w:color="auto" w:fill="auto"/>
          </w:tcPr>
          <w:p w14:paraId="64A4E211" w14:textId="77777777" w:rsidR="00C113E1" w:rsidRDefault="00C113E1" w:rsidP="00C113E1">
            <w:pPr>
              <w:pStyle w:val="BodyText"/>
              <w:rPr>
                <w:noProof/>
              </w:rPr>
            </w:pPr>
            <w:r w:rsidRPr="00B70D57">
              <w:rPr>
                <w:noProof/>
              </w:rPr>
              <w:t>FDSS model</w:t>
            </w:r>
          </w:p>
        </w:tc>
        <w:tc>
          <w:tcPr>
            <w:tcW w:w="4320" w:type="dxa"/>
            <w:shd w:val="clear" w:color="auto" w:fill="auto"/>
          </w:tcPr>
          <w:p w14:paraId="2481A089" w14:textId="77777777" w:rsidR="00C113E1" w:rsidRDefault="00C113E1" w:rsidP="00C113E1">
            <w:pPr>
              <w:pStyle w:val="BodyText"/>
              <w:rPr>
                <w:noProof/>
              </w:rPr>
            </w:pPr>
            <w:r w:rsidRPr="00B70D57">
              <w:rPr>
                <w:noProof/>
              </w:rPr>
              <w:t xml:space="preserve">smooth filter with </w:t>
            </w:r>
            <m:oMath>
              <m:r>
                <w:rPr>
                  <w:rFonts w:ascii="Cambria Math" w:hAnsi="Cambria Math"/>
                  <w:lang w:val="en-GB"/>
                </w:rPr>
                <m:t>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+1+0.28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oMath>
          </w:p>
        </w:tc>
      </w:tr>
    </w:tbl>
    <w:p w14:paraId="25608890" w14:textId="77777777" w:rsidR="00173E01" w:rsidRPr="0066274E" w:rsidRDefault="00173E01">
      <w:pPr>
        <w:rPr>
          <w:lang w:val="en-GB"/>
        </w:rPr>
      </w:pPr>
    </w:p>
    <w:sectPr w:rsidR="00173E01" w:rsidRPr="0066274E"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A70D2" w14:textId="77777777" w:rsidR="00D76A71" w:rsidRDefault="00D76A71">
      <w:r>
        <w:separator/>
      </w:r>
    </w:p>
  </w:endnote>
  <w:endnote w:type="continuationSeparator" w:id="0">
    <w:p w14:paraId="1C4B7B7B" w14:textId="77777777" w:rsidR="00D76A71" w:rsidRDefault="00D7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0F0F8" w14:textId="77777777" w:rsidR="00D76A71" w:rsidRDefault="00D76A71">
      <w:r>
        <w:separator/>
      </w:r>
    </w:p>
  </w:footnote>
  <w:footnote w:type="continuationSeparator" w:id="0">
    <w:p w14:paraId="0C045934" w14:textId="77777777" w:rsidR="00D76A71" w:rsidRDefault="00D7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36BFF" w14:textId="77777777" w:rsidR="00A2710A" w:rsidRDefault="00D76A71"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42992"/>
    <w:multiLevelType w:val="hybridMultilevel"/>
    <w:tmpl w:val="0ABE5E46"/>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C7BE7150">
      <w:start w:val="1"/>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A6419FD"/>
    <w:multiLevelType w:val="hybridMultilevel"/>
    <w:tmpl w:val="52C6D1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DC6ECE"/>
    <w:multiLevelType w:val="hybridMultilevel"/>
    <w:tmpl w:val="C130E736"/>
    <w:lvl w:ilvl="0" w:tplc="0FEAF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2"/>
  </w:num>
  <w:num w:numId="7">
    <w:abstractNumId w:val="0"/>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C0C"/>
    <w:rsid w:val="00142CDD"/>
    <w:rsid w:val="00173E01"/>
    <w:rsid w:val="001E4547"/>
    <w:rsid w:val="001E7E0A"/>
    <w:rsid w:val="0031483F"/>
    <w:rsid w:val="004D2C85"/>
    <w:rsid w:val="005352CC"/>
    <w:rsid w:val="00580AB0"/>
    <w:rsid w:val="005C42C0"/>
    <w:rsid w:val="0066274E"/>
    <w:rsid w:val="006A39A4"/>
    <w:rsid w:val="006A4518"/>
    <w:rsid w:val="006D5446"/>
    <w:rsid w:val="00774321"/>
    <w:rsid w:val="007F6EEE"/>
    <w:rsid w:val="00811C0C"/>
    <w:rsid w:val="008F6212"/>
    <w:rsid w:val="00990FEE"/>
    <w:rsid w:val="009F3329"/>
    <w:rsid w:val="00BB03BC"/>
    <w:rsid w:val="00C113E1"/>
    <w:rsid w:val="00C26BC3"/>
    <w:rsid w:val="00C802D9"/>
    <w:rsid w:val="00D76A71"/>
    <w:rsid w:val="00E447EB"/>
    <w:rsid w:val="00E8127D"/>
    <w:rsid w:val="00F3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EEDF1"/>
  <w15:docId w15:val="{3ABC8DCC-A9E4-4206-8492-848B5247A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C0C"/>
    <w:rPr>
      <w:rFonts w:ascii="Times New Roman" w:eastAsia="Times New Roman" w:hAnsi="Times New Roman" w:cs="Times New Roman"/>
      <w:kern w:val="0"/>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Heading 1 Char,Alt+1,Alt+11"/>
    <w:basedOn w:val="Normal"/>
    <w:next w:val="BodyText"/>
    <w:link w:val="Heading1Char1"/>
    <w:qFormat/>
    <w:rsid w:val="00811C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Normal"/>
    <w:link w:val="Heading2Char"/>
    <w:uiPriority w:val="9"/>
    <w:semiHidden/>
    <w:unhideWhenUsed/>
    <w:qFormat/>
    <w:rsid w:val="00811C0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811C0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811C0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1C0C"/>
    <w:rPr>
      <w:rFonts w:ascii="Arial" w:eastAsia="SimSun" w:hAnsi="Arial" w:cs="Arial"/>
      <w:b/>
      <w:bCs/>
      <w:kern w:val="32"/>
      <w:sz w:val="28"/>
      <w:szCs w:val="3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rsid w:val="00811C0C"/>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11C0C"/>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1C0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1C0C"/>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811C0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811C0C"/>
    <w:rPr>
      <w:rFonts w:ascii="Arial" w:eastAsia="MS Mincho" w:hAnsi="Arial" w:cs="Times New Roman"/>
      <w:b/>
      <w:kern w:val="0"/>
      <w:sz w:val="20"/>
      <w:szCs w:val="24"/>
      <w:lang w:eastAsia="en-US"/>
    </w:rPr>
  </w:style>
  <w:style w:type="paragraph" w:styleId="ListParagraph">
    <w:name w:val="List Paragraph"/>
    <w:aliases w:val="- Bullets,목록 단락,リスト段落,?? ??,?????,????"/>
    <w:basedOn w:val="Normal"/>
    <w:link w:val="ListParagraphChar"/>
    <w:uiPriority w:val="34"/>
    <w:qFormat/>
    <w:rsid w:val="00811C0C"/>
    <w:pPr>
      <w:widowControl w:val="0"/>
      <w:ind w:firstLineChars="200" w:firstLine="420"/>
      <w:jc w:val="both"/>
    </w:pPr>
    <w:rPr>
      <w:rFonts w:ascii="Calibri" w:eastAsia="SimSun" w:hAnsi="Calibri"/>
      <w:kern w:val="2"/>
      <w:sz w:val="21"/>
      <w:szCs w:val="22"/>
      <w:lang w:eastAsia="zh-CN"/>
    </w:rPr>
  </w:style>
  <w:style w:type="character" w:customStyle="1" w:styleId="ListParagraphChar">
    <w:name w:val="List Paragraph Char"/>
    <w:aliases w:val="- Bullets Char,목록 단락 Char,リスト段落 Char,?? ?? Char,????? Char,???? Char"/>
    <w:link w:val="ListParagraph"/>
    <w:uiPriority w:val="34"/>
    <w:qFormat/>
    <w:rsid w:val="00811C0C"/>
    <w:rPr>
      <w:rFonts w:ascii="Calibri" w:eastAsia="SimSun" w:hAnsi="Calibri" w:cs="Times New Roman"/>
    </w:rPr>
  </w:style>
  <w:style w:type="paragraph" w:customStyle="1" w:styleId="berschrift3h3H3Underrubrik2">
    <w:name w:val="Überschrift 3.h3.H3.Underrubrik2"/>
    <w:basedOn w:val="Heading2"/>
    <w:next w:val="Normal"/>
    <w:rsid w:val="00811C0C"/>
    <w:pPr>
      <w:numPr>
        <w:ilvl w:val="1"/>
        <w:numId w:val="1"/>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character" w:customStyle="1" w:styleId="Heading2Char">
    <w:name w:val="Heading 2 Char"/>
    <w:basedOn w:val="DefaultParagraphFont"/>
    <w:link w:val="Heading2"/>
    <w:uiPriority w:val="9"/>
    <w:semiHidden/>
    <w:rsid w:val="00811C0C"/>
    <w:rPr>
      <w:rFonts w:asciiTheme="majorHAnsi" w:eastAsiaTheme="majorEastAsia" w:hAnsiTheme="majorHAnsi" w:cstheme="majorBidi"/>
      <w:b/>
      <w:bCs/>
      <w:kern w:val="0"/>
      <w:sz w:val="32"/>
      <w:szCs w:val="32"/>
      <w:lang w:eastAsia="en-US"/>
    </w:rPr>
  </w:style>
  <w:style w:type="paragraph" w:styleId="BalloonText">
    <w:name w:val="Balloon Text"/>
    <w:basedOn w:val="Normal"/>
    <w:link w:val="BalloonTextChar"/>
    <w:uiPriority w:val="99"/>
    <w:semiHidden/>
    <w:unhideWhenUsed/>
    <w:rsid w:val="00E447EB"/>
    <w:rPr>
      <w:rFonts w:ascii="Tahoma" w:hAnsi="Tahoma" w:cs="Tahoma"/>
      <w:sz w:val="16"/>
      <w:szCs w:val="16"/>
    </w:rPr>
  </w:style>
  <w:style w:type="character" w:customStyle="1" w:styleId="BalloonTextChar">
    <w:name w:val="Balloon Text Char"/>
    <w:basedOn w:val="DefaultParagraphFont"/>
    <w:link w:val="BalloonText"/>
    <w:uiPriority w:val="99"/>
    <w:semiHidden/>
    <w:rsid w:val="00E447EB"/>
    <w:rPr>
      <w:rFonts w:ascii="Tahoma" w:eastAsia="Times New Roman" w:hAnsi="Tahoma" w:cs="Tahoma"/>
      <w:kern w:val="0"/>
      <w:sz w:val="16"/>
      <w:szCs w:val="16"/>
      <w:lang w:eastAsia="en-US"/>
    </w:rPr>
  </w:style>
  <w:style w:type="table" w:styleId="TableGrid">
    <w:name w:val="Table Grid"/>
    <w:basedOn w:val="TableNormal"/>
    <w:uiPriority w:val="39"/>
    <w:rsid w:val="00C11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113E1"/>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C113E1"/>
    <w:rPr>
      <w:rFonts w:ascii="Times New Roman" w:eastAsia="Times New Roman" w:hAnsi="Times New Roman" w:cs="Times New Roman"/>
      <w:kern w:val="0"/>
      <w:sz w:val="20"/>
      <w:szCs w:val="20"/>
      <w:lang w:val="en-GB" w:eastAsia="en-US"/>
    </w:rPr>
  </w:style>
  <w:style w:type="paragraph" w:customStyle="1" w:styleId="TAL">
    <w:name w:val="TAL"/>
    <w:basedOn w:val="Normal"/>
    <w:link w:val="TALChar"/>
    <w:rsid w:val="004D2C85"/>
    <w:pPr>
      <w:keepNext/>
      <w:keepLines/>
    </w:pPr>
    <w:rPr>
      <w:rFonts w:ascii="Arial" w:eastAsia="Malgun Gothic" w:hAnsi="Arial"/>
      <w:sz w:val="18"/>
      <w:szCs w:val="20"/>
      <w:lang w:val="en-GB"/>
    </w:rPr>
  </w:style>
  <w:style w:type="character" w:customStyle="1" w:styleId="TALChar">
    <w:name w:val="TAL Char"/>
    <w:link w:val="TAL"/>
    <w:rsid w:val="004D2C85"/>
    <w:rPr>
      <w:rFonts w:ascii="Arial" w:eastAsia="Malgun Gothic"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F2618-8DB7-4B0D-B0FE-CA87BF228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SUN Peng</cp:lastModifiedBy>
  <cp:revision>13</cp:revision>
  <dcterms:created xsi:type="dcterms:W3CDTF">2019-05-24T23:14:00Z</dcterms:created>
  <dcterms:modified xsi:type="dcterms:W3CDTF">2019-05-27T13:52:00Z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-943415218</vt:i4>
  </property>
  <property fmtid="{D5CDD505-2E9C-101B-9397-08002B2CF9AE}" pid="3" name="_NewReviewCycle">
    <vt:lpwstr/>
  </property>
  <property fmtid="{D5CDD505-2E9C-101B-9397-08002B2CF9AE}" pid="4" name="_EmailSubject">
    <vt:lpwstr>NR above 52.6gHz Workshop: update</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